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036A" w14:textId="77777777" w:rsidR="00373A2C" w:rsidRPr="00B65249" w:rsidRDefault="00514984" w:rsidP="00B65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49">
        <w:rPr>
          <w:rFonts w:ascii="Times New Roman" w:hAnsi="Times New Roman" w:cs="Times New Roman"/>
          <w:b/>
          <w:sz w:val="28"/>
          <w:szCs w:val="28"/>
        </w:rPr>
        <w:t>A VALLÁSOK TESTVÉRSÉGE</w:t>
      </w:r>
    </w:p>
    <w:p w14:paraId="1C1CDDB1" w14:textId="77777777" w:rsidR="00373A2C" w:rsidRPr="00B65249" w:rsidRDefault="00B65249" w:rsidP="00B65249">
      <w:pPr>
        <w:spacing w:after="240"/>
        <w:jc w:val="center"/>
        <w:rPr>
          <w:rFonts w:ascii="Times New Roman" w:hAnsi="Times New Roman" w:cs="Times New Roman"/>
        </w:rPr>
      </w:pPr>
      <w:bookmarkStart w:id="0" w:name="bookmark0"/>
      <w:r w:rsidRPr="00B65249">
        <w:rPr>
          <w:rFonts w:ascii="Times New Roman" w:hAnsi="Times New Roman" w:cs="Times New Roman"/>
        </w:rPr>
        <w:t>Í</w:t>
      </w:r>
      <w:r w:rsidR="00514984" w:rsidRPr="00B65249">
        <w:rPr>
          <w:rFonts w:ascii="Times New Roman" w:hAnsi="Times New Roman" w:cs="Times New Roman"/>
        </w:rPr>
        <w:t>rta: Anni</w:t>
      </w:r>
      <w:r w:rsidRPr="00B65249">
        <w:rPr>
          <w:rFonts w:ascii="Times New Roman" w:hAnsi="Times New Roman" w:cs="Times New Roman"/>
        </w:rPr>
        <w:t>e</w:t>
      </w:r>
      <w:r w:rsidR="00514984" w:rsidRPr="00B65249">
        <w:rPr>
          <w:rFonts w:ascii="Times New Roman" w:hAnsi="Times New Roman" w:cs="Times New Roman"/>
        </w:rPr>
        <w:t xml:space="preserve"> </w:t>
      </w:r>
      <w:proofErr w:type="spellStart"/>
      <w:r w:rsidR="00514984" w:rsidRPr="00B65249">
        <w:rPr>
          <w:rFonts w:ascii="Times New Roman" w:hAnsi="Times New Roman" w:cs="Times New Roman"/>
        </w:rPr>
        <w:t>Besant</w:t>
      </w:r>
      <w:bookmarkEnd w:id="0"/>
      <w:proofErr w:type="spellEnd"/>
    </w:p>
    <w:p w14:paraId="1A717D29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Az olvasó a fenti c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met lát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v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joggal felkiálthat: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Nos, bármilyen viszonyban vannak a vallások egymással, egy bizonyos, hogy nem testvériesek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Sajnos, igaz, hogy ha a közelmúlt idők vallásos történelmét nézzük, nagyon kevés testvériességet találunk benne; inkább találunk egymás ellen harcoló vallásokat, küzdve az elsőbbségért és vetélytársaikat halálra tiporva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vallási háborúk voltak a legkegyetlenebbek; a vallási üldözések a legkér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elh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tetlenebbek; keresztes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-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háborúk, inkvizíciók, minden fajtájú borzalmak szennyezik be vérrel és könnyekkel a vallásos küzdelmek történetét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Milyen gúnynak látszha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tehát, véres csataterek és megszámlálhatatlan máglyák kísérteties lángjai közt a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Vallások testvérségéről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beszélni</w:t>
      </w:r>
      <w:r w:rsidR="00B65249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EDB47AB" w14:textId="77777777" w:rsidR="0017110E" w:rsidRPr="0017110E" w:rsidRDefault="00514984" w:rsidP="0017110E">
      <w:pPr>
        <w:jc w:val="both"/>
        <w:rPr>
          <w:rFonts w:ascii="Times New Roman" w:hAnsi="Times New Roman" w:cs="Times New Roman"/>
        </w:rPr>
      </w:pPr>
      <w:r w:rsidRPr="008616EF">
        <w:rPr>
          <w:rFonts w:ascii="Times New Roman" w:hAnsi="Times New Roman" w:cs="Times New Roman"/>
        </w:rPr>
        <w:t>De még nem is csupán az egyes vallások közt folyik a szakadatlan küzdelem</w:t>
      </w:r>
      <w:r w:rsidR="00B65249">
        <w:rPr>
          <w:rFonts w:ascii="Times New Roman" w:hAnsi="Times New Roman" w:cs="Times New Roman"/>
        </w:rPr>
        <w:t xml:space="preserve">. </w:t>
      </w:r>
      <w:r w:rsidRPr="008616EF">
        <w:rPr>
          <w:rFonts w:ascii="Times New Roman" w:hAnsi="Times New Roman" w:cs="Times New Roman"/>
        </w:rPr>
        <w:t>Egy</w:t>
      </w:r>
      <w:r w:rsidR="00B65249">
        <w:rPr>
          <w:rFonts w:ascii="Times New Roman" w:hAnsi="Times New Roman" w:cs="Times New Roman"/>
        </w:rPr>
        <w:t>e</w:t>
      </w:r>
      <w:r w:rsidRPr="008616EF">
        <w:rPr>
          <w:rFonts w:ascii="Times New Roman" w:hAnsi="Times New Roman" w:cs="Times New Roman"/>
        </w:rPr>
        <w:t>t</w:t>
      </w:r>
      <w:r w:rsidR="00B65249">
        <w:rPr>
          <w:rFonts w:ascii="Times New Roman" w:hAnsi="Times New Roman" w:cs="Times New Roman"/>
        </w:rPr>
        <w:t>le</w:t>
      </w:r>
      <w:r w:rsidRPr="008616EF">
        <w:rPr>
          <w:rFonts w:ascii="Times New Roman" w:hAnsi="Times New Roman" w:cs="Times New Roman"/>
        </w:rPr>
        <w:t>n vallás keretein belül is keletkeznek szekták,</w:t>
      </w:r>
      <w:r w:rsidR="00B65249">
        <w:rPr>
          <w:rFonts w:ascii="Times New Roman" w:hAnsi="Times New Roman" w:cs="Times New Roman"/>
        </w:rPr>
        <w:t xml:space="preserve"> </w:t>
      </w:r>
      <w:r w:rsidRPr="008616EF">
        <w:rPr>
          <w:rFonts w:ascii="Times New Roman" w:hAnsi="Times New Roman" w:cs="Times New Roman"/>
        </w:rPr>
        <w:t>amelyek egymás közt háborúskodnak</w:t>
      </w:r>
      <w:r w:rsidR="00B65249">
        <w:rPr>
          <w:rFonts w:ascii="Times New Roman" w:hAnsi="Times New Roman" w:cs="Times New Roman"/>
        </w:rPr>
        <w:t xml:space="preserve">. </w:t>
      </w:r>
      <w:r w:rsidRPr="008616EF">
        <w:rPr>
          <w:rFonts w:ascii="Times New Roman" w:hAnsi="Times New Roman" w:cs="Times New Roman"/>
        </w:rPr>
        <w:t>A kereszténység közmondásossá vált nem-keresztény nemzetek közt amiatt a gyűlölködés miatt, amive</w:t>
      </w:r>
      <w:r w:rsidR="00B65249">
        <w:rPr>
          <w:rFonts w:ascii="Times New Roman" w:hAnsi="Times New Roman" w:cs="Times New Roman"/>
        </w:rPr>
        <w:t>l</w:t>
      </w:r>
      <w:r w:rsidRPr="008616EF">
        <w:rPr>
          <w:rFonts w:ascii="Times New Roman" w:hAnsi="Times New Roman" w:cs="Times New Roman"/>
        </w:rPr>
        <w:t xml:space="preserve"> a </w:t>
      </w:r>
      <w:r w:rsidR="00A94AE2">
        <w:rPr>
          <w:rFonts w:ascii="Times New Roman" w:hAnsi="Times New Roman" w:cs="Times New Roman"/>
        </w:rPr>
        <w:t>„</w:t>
      </w:r>
      <w:r w:rsidRPr="008616EF">
        <w:rPr>
          <w:rFonts w:ascii="Times New Roman" w:hAnsi="Times New Roman" w:cs="Times New Roman"/>
        </w:rPr>
        <w:t>Béke Királya</w:t>
      </w:r>
      <w:r w:rsidR="00A94AE2">
        <w:rPr>
          <w:rFonts w:ascii="Times New Roman" w:hAnsi="Times New Roman" w:cs="Times New Roman"/>
        </w:rPr>
        <w:t>”</w:t>
      </w:r>
      <w:r w:rsidRPr="008616EF">
        <w:rPr>
          <w:rFonts w:ascii="Times New Roman" w:hAnsi="Times New Roman" w:cs="Times New Roman"/>
        </w:rPr>
        <w:t xml:space="preserve"> követői egymás ellen viseltetnek</w:t>
      </w:r>
      <w:r w:rsidR="00B65249">
        <w:rPr>
          <w:rFonts w:ascii="Times New Roman" w:hAnsi="Times New Roman" w:cs="Times New Roman"/>
        </w:rPr>
        <w:t>.</w:t>
      </w:r>
      <w:r w:rsidRPr="008616EF">
        <w:rPr>
          <w:rFonts w:ascii="Times New Roman" w:hAnsi="Times New Roman" w:cs="Times New Roman"/>
        </w:rPr>
        <w:t xml:space="preserve"> Római katolikusok és anglikánok, lutheránusok és kálvinisták, </w:t>
      </w:r>
      <w:proofErr w:type="spellStart"/>
      <w:proofErr w:type="gramStart"/>
      <w:r w:rsidRPr="008616EF">
        <w:rPr>
          <w:rFonts w:ascii="Times New Roman" w:hAnsi="Times New Roman" w:cs="Times New Roman"/>
        </w:rPr>
        <w:t>wesleyisták,baptisták</w:t>
      </w:r>
      <w:proofErr w:type="spellEnd"/>
      <w:proofErr w:type="gramEnd"/>
      <w:r w:rsidRPr="008616EF">
        <w:rPr>
          <w:rFonts w:ascii="Times New Roman" w:hAnsi="Times New Roman" w:cs="Times New Roman"/>
        </w:rPr>
        <w:t xml:space="preserve">, </w:t>
      </w:r>
      <w:r w:rsidR="00B65249">
        <w:rPr>
          <w:rFonts w:ascii="Times New Roman" w:hAnsi="Times New Roman" w:cs="Times New Roman"/>
        </w:rPr>
        <w:t>stb.</w:t>
      </w:r>
      <w:r w:rsidRPr="008616EF">
        <w:rPr>
          <w:rFonts w:ascii="Times New Roman" w:hAnsi="Times New Roman" w:cs="Times New Roman"/>
        </w:rPr>
        <w:t xml:space="preserve"> zavarják a nemzetek békéjét dühös vitatkozásaikkal</w:t>
      </w:r>
      <w:r w:rsidR="00B65249">
        <w:rPr>
          <w:rFonts w:ascii="Times New Roman" w:hAnsi="Times New Roman" w:cs="Times New Roman"/>
        </w:rPr>
        <w:t>.</w:t>
      </w:r>
      <w:r w:rsidRPr="008616EF">
        <w:rPr>
          <w:rFonts w:ascii="Times New Roman" w:hAnsi="Times New Roman" w:cs="Times New Roman"/>
        </w:rPr>
        <w:t xml:space="preserve"> </w:t>
      </w:r>
      <w:proofErr w:type="spellStart"/>
      <w:r w:rsidRPr="008616EF">
        <w:rPr>
          <w:rFonts w:ascii="Times New Roman" w:hAnsi="Times New Roman" w:cs="Times New Roman"/>
        </w:rPr>
        <w:t>Nagybritannia</w:t>
      </w:r>
      <w:proofErr w:type="spellEnd"/>
      <w:r w:rsidRPr="008616EF">
        <w:rPr>
          <w:rFonts w:ascii="Times New Roman" w:hAnsi="Times New Roman" w:cs="Times New Roman"/>
        </w:rPr>
        <w:t xml:space="preserve"> és Írország most fizetik a gyűlölet örökségadóját, amit mindaz a kegyetlenség, amit egy protestáns parlament szörnyű büntető törvényei nevében követtek el a római katolikusokon, rótt reájuk. A jelen pillanatban </w:t>
      </w:r>
      <w:r w:rsidR="00B65249">
        <w:rPr>
          <w:rFonts w:ascii="Times New Roman" w:hAnsi="Times New Roman" w:cs="Times New Roman"/>
        </w:rPr>
        <w:t>(</w:t>
      </w:r>
      <w:r w:rsidRPr="008616EF">
        <w:rPr>
          <w:rFonts w:ascii="Times New Roman" w:hAnsi="Times New Roman" w:cs="Times New Roman"/>
        </w:rPr>
        <w:t>ez</w:t>
      </w:r>
      <w:r w:rsidR="0017110E">
        <w:rPr>
          <w:rFonts w:ascii="Times New Roman" w:hAnsi="Times New Roman" w:cs="Times New Roman"/>
        </w:rPr>
        <w:t>t</w:t>
      </w:r>
      <w:r w:rsidRPr="008616EF">
        <w:rPr>
          <w:rFonts w:ascii="Times New Roman" w:hAnsi="Times New Roman" w:cs="Times New Roman"/>
        </w:rPr>
        <w:t xml:space="preserve"> 1907-ben </w:t>
      </w:r>
      <w:r w:rsidR="00B65249">
        <w:rPr>
          <w:rFonts w:ascii="Times New Roman" w:hAnsi="Times New Roman" w:cs="Times New Roman"/>
        </w:rPr>
        <w:t>í</w:t>
      </w:r>
      <w:r w:rsidRPr="008616EF">
        <w:rPr>
          <w:rFonts w:ascii="Times New Roman" w:hAnsi="Times New Roman" w:cs="Times New Roman"/>
        </w:rPr>
        <w:t>rt</w:t>
      </w:r>
      <w:r w:rsidR="0017110E">
        <w:rPr>
          <w:rFonts w:ascii="Times New Roman" w:hAnsi="Times New Roman" w:cs="Times New Roman"/>
        </w:rPr>
        <w:t>a</w:t>
      </w:r>
      <w:r w:rsidR="00B65249">
        <w:rPr>
          <w:rFonts w:ascii="Times New Roman" w:hAnsi="Times New Roman" w:cs="Times New Roman"/>
        </w:rPr>
        <w:t>)</w:t>
      </w:r>
      <w:r w:rsidRPr="008616EF">
        <w:rPr>
          <w:rFonts w:ascii="Times New Roman" w:hAnsi="Times New Roman" w:cs="Times New Roman"/>
        </w:rPr>
        <w:t xml:space="preserve"> az Egyesült Királyság egy nagy alkotmány</w:t>
      </w:r>
      <w:r w:rsidR="00B65249">
        <w:rPr>
          <w:rFonts w:ascii="Times New Roman" w:hAnsi="Times New Roman" w:cs="Times New Roman"/>
        </w:rPr>
        <w:t>os</w:t>
      </w:r>
      <w:r w:rsidRPr="008616EF">
        <w:rPr>
          <w:rFonts w:ascii="Times New Roman" w:hAnsi="Times New Roman" w:cs="Times New Roman"/>
        </w:rPr>
        <w:t xml:space="preserve"> küzdelembe s</w:t>
      </w:r>
      <w:r w:rsidR="00B65249">
        <w:rPr>
          <w:rFonts w:ascii="Times New Roman" w:hAnsi="Times New Roman" w:cs="Times New Roman"/>
        </w:rPr>
        <w:t>o</w:t>
      </w:r>
      <w:r w:rsidRPr="008616EF">
        <w:rPr>
          <w:rFonts w:ascii="Times New Roman" w:hAnsi="Times New Roman" w:cs="Times New Roman"/>
        </w:rPr>
        <w:t>dródott az anglikánok és</w:t>
      </w:r>
      <w:r w:rsidR="0017110E">
        <w:rPr>
          <w:rFonts w:ascii="Times New Roman" w:hAnsi="Times New Roman" w:cs="Times New Roman"/>
        </w:rPr>
        <w:t xml:space="preserve"> a </w:t>
      </w:r>
      <w:r w:rsidRPr="008616EF">
        <w:rPr>
          <w:rFonts w:ascii="Times New Roman" w:hAnsi="Times New Roman" w:cs="Times New Roman"/>
        </w:rPr>
        <w:t>non</w:t>
      </w:r>
      <w:r w:rsidR="0017110E">
        <w:rPr>
          <w:rFonts w:ascii="Times New Roman" w:hAnsi="Times New Roman" w:cs="Times New Roman"/>
        </w:rPr>
        <w:t>k</w:t>
      </w:r>
      <w:r w:rsidRPr="008616EF">
        <w:rPr>
          <w:rFonts w:ascii="Times New Roman" w:hAnsi="Times New Roman" w:cs="Times New Roman"/>
        </w:rPr>
        <w:t>onformist</w:t>
      </w:r>
      <w:r w:rsidR="00B65249">
        <w:rPr>
          <w:rFonts w:ascii="Times New Roman" w:hAnsi="Times New Roman" w:cs="Times New Roman"/>
        </w:rPr>
        <w:t>ák</w:t>
      </w:r>
      <w:r w:rsidRPr="008616EF">
        <w:rPr>
          <w:rFonts w:ascii="Times New Roman" w:hAnsi="Times New Roman" w:cs="Times New Roman"/>
        </w:rPr>
        <w:t xml:space="preserve"> gyűlölete által, akik nem tudnak megegyezni a keresztény tan</w:t>
      </w:r>
      <w:r w:rsidR="00B65249">
        <w:rPr>
          <w:rFonts w:ascii="Times New Roman" w:hAnsi="Times New Roman" w:cs="Times New Roman"/>
        </w:rPr>
        <w:t>í</w:t>
      </w:r>
      <w:r w:rsidRPr="008616EF">
        <w:rPr>
          <w:rFonts w:ascii="Times New Roman" w:hAnsi="Times New Roman" w:cs="Times New Roman"/>
        </w:rPr>
        <w:t>tásnak még abban a minimumában sem, amit a nemzeti iskolákban minden keresztény gyermeknek tan</w:t>
      </w:r>
      <w:r w:rsidR="00B65249">
        <w:rPr>
          <w:rFonts w:ascii="Times New Roman" w:hAnsi="Times New Roman" w:cs="Times New Roman"/>
        </w:rPr>
        <w:t>í</w:t>
      </w:r>
      <w:r w:rsidRPr="008616EF">
        <w:rPr>
          <w:rFonts w:ascii="Times New Roman" w:hAnsi="Times New Roman" w:cs="Times New Roman"/>
        </w:rPr>
        <w:t>tsanak. Franciaországot ketté</w:t>
      </w:r>
      <w:r w:rsidR="00B65249">
        <w:rPr>
          <w:rFonts w:ascii="Times New Roman" w:hAnsi="Times New Roman" w:cs="Times New Roman"/>
        </w:rPr>
        <w:t>szakí</w:t>
      </w:r>
      <w:r w:rsidRPr="008616EF">
        <w:rPr>
          <w:rFonts w:ascii="Times New Roman" w:hAnsi="Times New Roman" w:cs="Times New Roman"/>
        </w:rPr>
        <w:t xml:space="preserve">tja a viszálykodás, amely eredménye a szabadgondolkozók bosszújának a római katolikus egyház ellen azért a sok </w:t>
      </w:r>
      <w:r w:rsidR="00B65249">
        <w:rPr>
          <w:rFonts w:ascii="Times New Roman" w:hAnsi="Times New Roman" w:cs="Times New Roman"/>
        </w:rPr>
        <w:t>ro</w:t>
      </w:r>
      <w:r w:rsidRPr="008616EF">
        <w:rPr>
          <w:rFonts w:ascii="Times New Roman" w:hAnsi="Times New Roman" w:cs="Times New Roman"/>
        </w:rPr>
        <w:t>sszért, amit uralkodásainak napjaiban elkövetett</w:t>
      </w:r>
      <w:r w:rsidR="0017110E">
        <w:rPr>
          <w:rFonts w:ascii="Times New Roman" w:hAnsi="Times New Roman" w:cs="Times New Roman"/>
        </w:rPr>
        <w:t>.</w:t>
      </w:r>
      <w:r w:rsidRPr="008616EF">
        <w:rPr>
          <w:rFonts w:ascii="Times New Roman" w:hAnsi="Times New Roman" w:cs="Times New Roman"/>
        </w:rPr>
        <w:t xml:space="preserve"> Belgiumban a politikai kérdéseket a klerikális vagy ant</w:t>
      </w:r>
      <w:r w:rsidR="0017110E">
        <w:rPr>
          <w:rFonts w:ascii="Times New Roman" w:hAnsi="Times New Roman" w:cs="Times New Roman"/>
        </w:rPr>
        <w:t>i</w:t>
      </w:r>
      <w:r w:rsidRPr="008616EF">
        <w:rPr>
          <w:rFonts w:ascii="Times New Roman" w:hAnsi="Times New Roman" w:cs="Times New Roman"/>
        </w:rPr>
        <w:t>klerikális többség dönti el</w:t>
      </w:r>
      <w:r w:rsidR="0017110E">
        <w:rPr>
          <w:rFonts w:ascii="Times New Roman" w:hAnsi="Times New Roman" w:cs="Times New Roman"/>
        </w:rPr>
        <w:t>.</w:t>
      </w:r>
      <w:r w:rsidRPr="008616EF">
        <w:rPr>
          <w:rFonts w:ascii="Times New Roman" w:hAnsi="Times New Roman" w:cs="Times New Roman"/>
        </w:rPr>
        <w:t xml:space="preserve"> Az </w:t>
      </w:r>
      <w:r w:rsidR="0017110E">
        <w:rPr>
          <w:rFonts w:ascii="Times New Roman" w:hAnsi="Times New Roman" w:cs="Times New Roman"/>
        </w:rPr>
        <w:t>is</w:t>
      </w:r>
      <w:r w:rsidRPr="008616EF">
        <w:rPr>
          <w:rFonts w:ascii="Times New Roman" w:hAnsi="Times New Roman" w:cs="Times New Roman"/>
        </w:rPr>
        <w:t>zlám h</w:t>
      </w:r>
      <w:r w:rsidR="0017110E">
        <w:rPr>
          <w:rFonts w:ascii="Times New Roman" w:hAnsi="Times New Roman" w:cs="Times New Roman"/>
        </w:rPr>
        <w:t>í</w:t>
      </w:r>
      <w:r w:rsidRPr="008616EF">
        <w:rPr>
          <w:rFonts w:ascii="Times New Roman" w:hAnsi="Times New Roman" w:cs="Times New Roman"/>
        </w:rPr>
        <w:t xml:space="preserve">vei közt hevesen veszekednek a </w:t>
      </w:r>
      <w:r w:rsidR="0017110E">
        <w:rPr>
          <w:rFonts w:ascii="Times New Roman" w:hAnsi="Times New Roman" w:cs="Times New Roman"/>
        </w:rPr>
        <w:t>síiták</w:t>
      </w:r>
      <w:r w:rsidRPr="008616EF">
        <w:rPr>
          <w:rFonts w:ascii="Times New Roman" w:hAnsi="Times New Roman" w:cs="Times New Roman"/>
        </w:rPr>
        <w:t xml:space="preserve"> a </w:t>
      </w:r>
      <w:r w:rsidR="0017110E">
        <w:rPr>
          <w:rFonts w:ascii="Times New Roman" w:hAnsi="Times New Roman" w:cs="Times New Roman"/>
        </w:rPr>
        <w:t>sz</w:t>
      </w:r>
      <w:r w:rsidRPr="008616EF">
        <w:rPr>
          <w:rFonts w:ascii="Times New Roman" w:hAnsi="Times New Roman" w:cs="Times New Roman"/>
        </w:rPr>
        <w:t>unni</w:t>
      </w:r>
      <w:r w:rsidR="0017110E">
        <w:rPr>
          <w:rFonts w:ascii="Times New Roman" w:hAnsi="Times New Roman" w:cs="Times New Roman"/>
        </w:rPr>
        <w:t>tá</w:t>
      </w:r>
      <w:r w:rsidRPr="008616EF">
        <w:rPr>
          <w:rFonts w:ascii="Times New Roman" w:hAnsi="Times New Roman" w:cs="Times New Roman"/>
        </w:rPr>
        <w:t>kkal, ell</w:t>
      </w:r>
      <w:r w:rsidRPr="0017110E">
        <w:rPr>
          <w:rFonts w:ascii="Times New Roman" w:hAnsi="Times New Roman" w:cs="Times New Roman"/>
        </w:rPr>
        <w:t xml:space="preserve">enben mindkettő egyesül, hogy szidja a hűtlen </w:t>
      </w:r>
      <w:proofErr w:type="spellStart"/>
      <w:r w:rsidR="0017110E" w:rsidRPr="0017110E">
        <w:rPr>
          <w:rFonts w:ascii="Times New Roman" w:hAnsi="Times New Roman" w:cs="Times New Roman"/>
        </w:rPr>
        <w:t>sz</w:t>
      </w:r>
      <w:r w:rsidRPr="0017110E">
        <w:rPr>
          <w:rFonts w:ascii="Times New Roman" w:hAnsi="Times New Roman" w:cs="Times New Roman"/>
        </w:rPr>
        <w:t>ufit</w:t>
      </w:r>
      <w:proofErr w:type="spellEnd"/>
      <w:r w:rsidR="0017110E" w:rsidRPr="0017110E">
        <w:rPr>
          <w:rFonts w:ascii="Times New Roman" w:hAnsi="Times New Roman" w:cs="Times New Roman"/>
        </w:rPr>
        <w:t>.</w:t>
      </w:r>
      <w:r w:rsidRPr="0017110E">
        <w:rPr>
          <w:rFonts w:ascii="Times New Roman" w:hAnsi="Times New Roman" w:cs="Times New Roman"/>
        </w:rPr>
        <w:t xml:space="preserve"> </w:t>
      </w:r>
      <w:r w:rsidR="0017110E" w:rsidRPr="0017110E">
        <w:rPr>
          <w:rFonts w:ascii="Times New Roman" w:hAnsi="Times New Roman" w:cs="Times New Roman"/>
        </w:rPr>
        <w:t xml:space="preserve">Még a hinduizmusban is léteznek a </w:t>
      </w:r>
      <w:proofErr w:type="spellStart"/>
      <w:r w:rsidR="0017110E" w:rsidRPr="0017110E">
        <w:rPr>
          <w:rFonts w:ascii="Times New Roman" w:hAnsi="Times New Roman" w:cs="Times New Roman"/>
        </w:rPr>
        <w:t>vaishnavások</w:t>
      </w:r>
      <w:proofErr w:type="spellEnd"/>
      <w:r w:rsidR="0017110E" w:rsidRPr="0017110E">
        <w:rPr>
          <w:rFonts w:ascii="Times New Roman" w:hAnsi="Times New Roman" w:cs="Times New Roman"/>
        </w:rPr>
        <w:t xml:space="preserve"> és a </w:t>
      </w:r>
      <w:proofErr w:type="spellStart"/>
      <w:r w:rsidR="0017110E" w:rsidRPr="0017110E">
        <w:rPr>
          <w:rFonts w:ascii="Times New Roman" w:hAnsi="Times New Roman" w:cs="Times New Roman"/>
        </w:rPr>
        <w:t>shaivások</w:t>
      </w:r>
      <w:proofErr w:type="spellEnd"/>
      <w:r w:rsidR="0017110E" w:rsidRPr="0017110E">
        <w:rPr>
          <w:rFonts w:ascii="Times New Roman" w:hAnsi="Times New Roman" w:cs="Times New Roman"/>
        </w:rPr>
        <w:t xml:space="preserve"> bigott táborai, akik egymást ítélik el a misszionárius példákból átvett szűklátókörűséggel. A vallási viták az emberek közötti küzdelmek legkeserűbb és legkevésbé testvéries változataivá lettek.</w:t>
      </w:r>
    </w:p>
    <w:p w14:paraId="0D592053" w14:textId="77777777" w:rsidR="00373A2C" w:rsidRPr="008616EF" w:rsidRDefault="0017110E" w:rsidP="00E91C21">
      <w:pPr>
        <w:jc w:val="both"/>
        <w:rPr>
          <w:rFonts w:ascii="Times New Roman" w:hAnsi="Times New Roman" w:cs="Times New Roman"/>
        </w:rPr>
      </w:pPr>
      <w:r w:rsidRPr="0017110E">
        <w:rPr>
          <w:rFonts w:ascii="Times New Roman" w:hAnsi="Times New Roman" w:cs="Times New Roman"/>
        </w:rPr>
        <w:t xml:space="preserve">Nem volt ez mindig így. A vallások közötti ellentmondás a modern növekedés terméke, ami az alapvetően modern igények magjából nőtt ki – annak igényéből, hogy az egyetlen vallás egyedülálló és egyedül sugalmazott. A régi világban sok vallás volt, mivel a legtöbb rész-vallás népi ügy volt, ezért az egyik nép tagja nem vágyott áttérni egy másik nép tagjává. Minden népnek megvolt a saját vallása, ahogy megvoltak a saját törvényei és saját szokásai, az ember beleszületett és megmaradt a hazája hitében. Ezért aztán ha </w:t>
      </w:r>
      <w:r>
        <w:rPr>
          <w:rFonts w:ascii="Times New Roman" w:hAnsi="Times New Roman" w:cs="Times New Roman"/>
        </w:rPr>
        <w:t>meg</w:t>
      </w:r>
      <w:r w:rsidRPr="0017110E">
        <w:rPr>
          <w:rFonts w:ascii="Times New Roman" w:hAnsi="Times New Roman" w:cs="Times New Roman"/>
        </w:rPr>
        <w:t>né</w:t>
      </w:r>
      <w:r>
        <w:rPr>
          <w:rFonts w:ascii="Times New Roman" w:hAnsi="Times New Roman" w:cs="Times New Roman"/>
        </w:rPr>
        <w:t>z</w:t>
      </w:r>
      <w:r w:rsidRPr="0017110E">
        <w:rPr>
          <w:rFonts w:ascii="Times New Roman" w:hAnsi="Times New Roman" w:cs="Times New Roman"/>
        </w:rPr>
        <w:t>zük a régi világ történelmé</w:t>
      </w:r>
      <w:r>
        <w:rPr>
          <w:rFonts w:ascii="Times New Roman" w:hAnsi="Times New Roman" w:cs="Times New Roman"/>
        </w:rPr>
        <w:t>t</w:t>
      </w:r>
      <w:r w:rsidRPr="0017110E">
        <w:rPr>
          <w:rFonts w:ascii="Times New Roman" w:hAnsi="Times New Roman" w:cs="Times New Roman"/>
        </w:rPr>
        <w:t xml:space="preserve">, beleütközünk a vallásháborúk ritkaságába. Még amikor a zsidók betörtek Palesztinába és megölték az ország bálványimádó lakóit, az is hódító háború volt, amit a közönséges kapzsiság </w:t>
      </w:r>
      <w:proofErr w:type="spellStart"/>
      <w:r w:rsidRPr="0017110E">
        <w:rPr>
          <w:rFonts w:ascii="Times New Roman" w:hAnsi="Times New Roman" w:cs="Times New Roman"/>
        </w:rPr>
        <w:t>sugallt</w:t>
      </w:r>
      <w:proofErr w:type="spellEnd"/>
      <w:r w:rsidRPr="0017110E">
        <w:rPr>
          <w:rFonts w:ascii="Times New Roman" w:hAnsi="Times New Roman" w:cs="Times New Roman"/>
        </w:rPr>
        <w:t xml:space="preserve">, és háború </w:t>
      </w:r>
      <w:proofErr w:type="spellStart"/>
      <w:r w:rsidRPr="0017110E">
        <w:rPr>
          <w:rFonts w:ascii="Times New Roman" w:hAnsi="Times New Roman" w:cs="Times New Roman"/>
        </w:rPr>
        <w:t>Jahveh</w:t>
      </w:r>
      <w:proofErr w:type="spellEnd"/>
      <w:r w:rsidRPr="0017110E">
        <w:rPr>
          <w:rFonts w:ascii="Times New Roman" w:hAnsi="Times New Roman" w:cs="Times New Roman"/>
        </w:rPr>
        <w:t>, a saját istenük és a meghódítottak istenei között.</w:t>
      </w:r>
      <w:r w:rsidR="00E91C21">
        <w:rPr>
          <w:rFonts w:ascii="Times New Roman" w:hAnsi="Times New Roman" w:cs="Times New Roman"/>
        </w:rPr>
        <w:t xml:space="preserve"> </w:t>
      </w:r>
      <w:r w:rsidR="00E91C21" w:rsidRPr="00E91C21">
        <w:rPr>
          <w:rFonts w:ascii="Times New Roman" w:hAnsi="Times New Roman" w:cs="Times New Roman"/>
        </w:rPr>
        <w:t xml:space="preserve">Valójában a régi szokás, hogy a meghódított törzsek isteneit bevegyék a saját vallásukba, gyakran kimutatható volt a történelmükben. </w:t>
      </w:r>
      <w:r w:rsidR="00514984" w:rsidRPr="008616EF">
        <w:rPr>
          <w:rFonts w:ascii="Times New Roman" w:hAnsi="Times New Roman" w:cs="Times New Roman"/>
        </w:rPr>
        <w:t xml:space="preserve">Ezt a tendenciát keserűen kárhoztatták a zsidó próféták, </w:t>
      </w:r>
      <w:proofErr w:type="gramStart"/>
      <w:r w:rsidR="00514984" w:rsidRPr="008616EF">
        <w:rPr>
          <w:rFonts w:ascii="Times New Roman" w:hAnsi="Times New Roman" w:cs="Times New Roman"/>
        </w:rPr>
        <w:t>nem</w:t>
      </w:r>
      <w:proofErr w:type="gramEnd"/>
      <w:r w:rsidR="00514984" w:rsidRPr="008616EF">
        <w:rPr>
          <w:rFonts w:ascii="Times New Roman" w:hAnsi="Times New Roman" w:cs="Times New Roman"/>
        </w:rPr>
        <w:t xml:space="preserve"> mint eretnekséget, hanem mint nemzeti szakadárságot a saját különleges istenségükkel szemben, aki kiszabad</w:t>
      </w:r>
      <w:r w:rsidR="00B65249">
        <w:rPr>
          <w:rFonts w:ascii="Times New Roman" w:hAnsi="Times New Roman" w:cs="Times New Roman"/>
        </w:rPr>
        <w:t>í</w:t>
      </w:r>
      <w:r w:rsidR="00514984" w:rsidRPr="008616EF">
        <w:rPr>
          <w:rFonts w:ascii="Times New Roman" w:hAnsi="Times New Roman" w:cs="Times New Roman"/>
        </w:rPr>
        <w:t>totta őket az egy</w:t>
      </w:r>
      <w:r w:rsidR="00B65249">
        <w:rPr>
          <w:rFonts w:ascii="Times New Roman" w:hAnsi="Times New Roman" w:cs="Times New Roman"/>
        </w:rPr>
        <w:t>i</w:t>
      </w:r>
      <w:r w:rsidR="00514984" w:rsidRPr="008616EF">
        <w:rPr>
          <w:rFonts w:ascii="Times New Roman" w:hAnsi="Times New Roman" w:cs="Times New Roman"/>
        </w:rPr>
        <w:t>ptomi zsarnokság alól és meghódította számukra Palesztinát</w:t>
      </w:r>
      <w:r w:rsidR="00B65249">
        <w:rPr>
          <w:rFonts w:ascii="Times New Roman" w:hAnsi="Times New Roman" w:cs="Times New Roman"/>
        </w:rPr>
        <w:t>.</w:t>
      </w:r>
    </w:p>
    <w:p w14:paraId="2F39C248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Megfigyelhetjük azt is, hogy egy bizonyos valláson belül volt a gondolkodásmódnak több különféle iskolája, amelyek gyűlölet nélkül megfértek egymás mellett* A hinduizmusnak megvan a maga hat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proofErr w:type="spellStart"/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darshana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-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ja 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hat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szempontja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miközben a bölcselők vitáznak és veszekednek, és mindegyik iskola védi a maga álláspontját, a testvéri érzés nem hiányzik belőlük és mindegyik filozófiát ta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ní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tják még mindig egy és ugyanabban a vallásos iskolában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Még az egyes bölcseleti rendszeren belül is, mint pl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Vedantában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három elismert alosztály van; és az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Advaita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Vishishtadvaita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Dvaita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bár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eltérnek egymástól a tan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tások legalapvetőbbjében, az Isten és az elkülönült szellem közötti viszonyról szólóban 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egymás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mellett jól megférnek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tanulók pedig ugyanabban az iskolában tanulják az egyiket; vagy kettőt, vagy mindhármat, anélkül, hogy egymás ortodoxiáját támad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>nák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Tartozhat valaki egyikhez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három közül, vagy akár egyikhez sem, s mégis megmaradhat jó hindunak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Igaz azonban, hogy, mint fent mondottam, napjainkban elkeseredettebb lett a vallásos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szekt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ri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an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zmus</w:t>
      </w:r>
      <w:proofErr w:type="spellEnd"/>
      <w:r w:rsidR="00E91C2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5DF0B7D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régi hatalmas római birodalomban minden hitet befogadtak, minden vallást megbecsültek, s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 tiszteltek. A Pantheonban 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minden</w:t>
      </w:r>
      <w:r w:rsidR="00E91C2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Istenek templomában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minden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leigázott nemzet isteneit jelképező szobrok voltak találhatók és a római polgárok mindegyik iránt hódolatot tan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ú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tottak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 pedig egy új nemzet jutott a birodalom hatáskörébe és az a nemzet Istennek egy más alakját imádta, mint azok a formák, amiket ők már tiszteltek, az új leány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emzet isteneinek szobrait vagy jelképeit teljes tisztelettel vitték a haza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pantheonjába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ott hódolattal helyezték el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Ennyire át volt hatva a régebbi világ attól a nagylelkű gondolattól, hogy a vallás személyes vagy nemzeti ügy, amibe beleavatkozni senkinek se volt joga. Isten mindenütt van; Isten mindenben van; nem mindegy-e hát, milyen alakban imádjuk?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egy láthatatlan, örök lény,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Ak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inek sok neve van; nem mindegy-e hát, milyen c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mmel imádkoznak Hozzá? A régi világ vallási szabadságának jelszava hangzik ki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Shri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Kris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h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pompás kijelentéséből;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Bárhogy közeledik valaki hozzám, Én ép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úgy fogadom őt; mert minden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út, amelyen az emberek bármely oldalról jönnek, az Én utam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.”</w:t>
      </w:r>
    </w:p>
    <w:p w14:paraId="68C89140" w14:textId="77777777" w:rsidR="00373A2C" w:rsidRPr="008616EF" w:rsidRDefault="00A94AE2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A c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sászári </w:t>
      </w:r>
      <w:r>
        <w:rPr>
          <w:rFonts w:ascii="Times New Roman" w:hAnsi="Times New Roman" w:cs="Times New Roman"/>
          <w:spacing w:val="0"/>
          <w:sz w:val="24"/>
          <w:szCs w:val="24"/>
        </w:rPr>
        <w:t>R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óma </w:t>
      </w:r>
      <w:r>
        <w:rPr>
          <w:rFonts w:ascii="Times New Roman" w:hAnsi="Times New Roman" w:cs="Times New Roman"/>
          <w:spacing w:val="0"/>
          <w:sz w:val="24"/>
          <w:szCs w:val="24"/>
        </w:rPr>
        <w:t>krónikájá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 akkor szennyezi be először vallási üldözés, amikor a fiatal kereszténység konfliktusba került az állammal és keresztény vér folyt, </w:t>
      </w:r>
      <w:proofErr w:type="gramStart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nem</w:t>
      </w:r>
      <w:proofErr w:type="gramEnd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vallási szektáriusoké, hanem mint politikai árulóké és a nyilvános béke megzavaróié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Felsőbbségi igényeket támasztottak a régebbi vallások felett és </w:t>
      </w:r>
      <w:r>
        <w:rPr>
          <w:rFonts w:ascii="Times New Roman" w:hAnsi="Times New Roman" w:cs="Times New Roman"/>
          <w:spacing w:val="0"/>
          <w:sz w:val="24"/>
          <w:szCs w:val="24"/>
        </w:rPr>
        <w:t>í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gy gyűlöletet keltettek és forrongásokat okoztak. Megtámadták a vallásokat </w:t>
      </w:r>
      <w:r>
        <w:rPr>
          <w:rFonts w:ascii="Times New Roman" w:hAnsi="Times New Roman" w:cs="Times New Roman"/>
          <w:spacing w:val="0"/>
          <w:sz w:val="24"/>
          <w:szCs w:val="24"/>
        </w:rPr>
        <w:t>–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amelyek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mindaddig békében éltek egymás mellett </w:t>
      </w:r>
      <w:r>
        <w:rPr>
          <w:rFonts w:ascii="Times New Roman" w:hAnsi="Times New Roman" w:cs="Times New Roman"/>
          <w:spacing w:val="0"/>
          <w:sz w:val="24"/>
          <w:szCs w:val="24"/>
        </w:rPr>
        <w:t>–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által, hogy csak nekik van igazuk, a többi mind téved; támadó és türelmetlen magatartásukkal visszatetszést keltettek, mivel mindenütt, ahová mentek, zavargásokat okoztak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Sőt, ami több, az állam iránti hűségüket illetőleg a legkomolyabb gyanúra adtak okot, mert megtagadták, hogy részt vegyenek a rendes szertartásban, amely abban állott, hogy az uralkodó császár szobra előtt tömjént hintsenek a tűzre és ezt a szokást bálványimádásnak minősítették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R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óma úgy érezte, hogy az új vallás veszélyezteti az ő uralmát és bár minden vallást a gondatlanságig megtűrt, vad</w:t>
      </w:r>
      <w:r>
        <w:rPr>
          <w:rFonts w:ascii="Times New Roman" w:hAnsi="Times New Roman" w:cs="Times New Roman"/>
          <w:spacing w:val="0"/>
          <w:sz w:val="24"/>
          <w:szCs w:val="24"/>
        </w:rPr>
        <w:t>u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l türelmetlen volt minden politikai engedetlenséggel szemben. A keresztényeket tehát </w:t>
      </w:r>
      <w:proofErr w:type="gramStart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nem</w:t>
      </w:r>
      <w:proofErr w:type="gramEnd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eretnekeket,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hanem mint lázadókat dobta az oroszlánok elé és kiűzte őket városaiból a barlangokba és sivatagokba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1793218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kereszténységnek ez az igénye, h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 ő az egyetlen igazi vallás, volt az, ami a vallási üldözéseket szülte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először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szenvedő, később mint cselekvő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Mert mindaddig, ameddig a te vallásod a tiéd, az enyém pedig az enyém és e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g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yik se tart igényt arra, hogy a másikra erőszakolja a sajátját, nem lehet szó üldözésről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De ha én azt mondom: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te Isten-fogalmad helytelen, az enyém pedig helyes, az igazság csak az enyém és csak én mutathatom a megváltás felé vezető utat s ha te nem fogadod el az én eszmémet, elkárhozol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; akkor, ha logikus vagyok és többségben vagyok, üldözővé kell lennem, mert barátságosabb cselekedet az, ha elégetem a tévhit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ű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eket, mint ha megengedem, hogy tévhitüket terjesszék és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 önmagukat és másokat mindörökre kárhozatba döntsenek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 kisebbségben vagyok, valósz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ű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leg engem fognak üldözni, mert az emberek nem sz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vesen tűrik embertársaik arroganciáját, akik nem engedik őket az eget máskép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pen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nézni, mint a maguk különleges távcsövén keresztül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183A77F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kereszténység üldözöttből uralkodó lett és magához ragadta az állam hatalmát. Az Állam és Egyház közötti egyesség a vallási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üldözéseket félig politikaivá tette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vallásos eretnekség hűtlenség lett; az állam fejév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 való közös hit megtagadása ellene való árulásnak számított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ródott a kereszténység szomorú története, amit mindenki, aki szereti a vallást - akár keresztény, akár nem - szégyennel, szomorúsággal, csaknem kétségbeeséssel olvas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hogyan sújtotta az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Istenség, Aki sorsunkat intézi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nemzeti romlással a vallási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testvérietlenséget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! Spanyolország vad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 üldözte a mórokat és a zsidókat; ezerszámra égette el őket, kínozta és megcsonkította őket; kifáradva az öldöklésbe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száműzte őket és útjai tele voltak hintve a nagy kivándorlás alatt holttetemekkel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öreg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emberek, asszonyok, szoptató anyák, kicsi gyermekek holttesteivel. Azoknak a gyengéknek könnyei és kiáltásai, akiket olyan könyörtelenül eltaposott, lettek az ő megbosszulói, akik romlásába döntötték, úgy, hogy lezüll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ö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tt Európa uralkodójából azzá a kevésbe vett hatalommá, ami ma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42BD98D1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>Az i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zlám a kereszténységtől elkapta az üldözés halálos betegségét, elhagyta Ali bölcs tanításait és rálépett a hűtlenek üldözésének gonosz ösvényére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Mohammednek,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könyörületesnek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evét arra használták, hogy követői kardjait éles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tessék vele, Indiában pedig a Mogul birodalom átka hangzott fel a hald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klók kiáltásaiból, akiket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Aurangzeb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hi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ü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kért megöletett. Indiában, csakúgy, mint Spanyolországban, a vallási üldözés következménye politikai katasztrófa volt. Ilyké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pen erőszakolja ki a testvériséget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testvérietlenség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nyomában keletkező romlás. A természet törvényeit ép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úgy bizony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tja minden megtagadójának pusztulása, mint mindennek, ami összhangban van vele, a megmaradása.</w:t>
      </w:r>
    </w:p>
    <w:p w14:paraId="7E9C500E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vallásos hitek sokfélesége nemhogy káros, de előnyös volna a Vallásra nézve, ha a vallások csatamezők helyett testvérség volnának. Mert minden vallásnak van valami sajátossága, valami, amit a világnak adhat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é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 amit a többiek nem adhatnak. Minden vallás kimondja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egy betűjét Isten nagy Nevének, az Egynek,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Ak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inek nincs párja, ezt a Nevet pedig csak akkor ejtik ki egészben, ha majd minden vallás hangoztatja a maga, neki adott betűjét, dallamos összhangban a többivel. Isten olyan nagy, olyan elhatárolhatatlan, hogy emberi agy, bármilyen nagy, se vallás, bármilyen tökéletes, ki nem fejezheti végtelen tökéletességét. Csak egy világegyetem a maga egészében képes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 visszatükrözni, sőt megszámlálhatatlan világegyetem nem mer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the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 őt ki.</w:t>
      </w:r>
    </w:p>
    <w:p w14:paraId="4DB829E3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csillag beszélhet az ő ragyogásáról,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Ak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 mindennek Napja. A bolygó beszélhet az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rendjéről,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Ak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 változatlan ritmusban kering.</w:t>
      </w:r>
    </w:p>
    <w:p w14:paraId="2D2BCC99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erdő suttoghatja az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szépségét, a hegy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B2AD9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z </w:t>
      </w:r>
      <w:r w:rsidR="00DB2AD9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erejét, a folyam az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megtermékenyítő életét, az óceán az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változatlan változását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De nincs olyan tárgy, nincs olyan kecses alak, se pompás sz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n, sőt még az emberi sz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v, amiben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lakozik, sem nyilváníthatja a sokoldalú tökéletességét ama lény végtelen gazdagságának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Dicsőségének csupán töredékét látjuk minden dologban, minden életformában, és csak minden elmúlt, jelenvaló és eljövendő dolog összes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ége a maga vég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te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lenségében képes az 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végtelenségét szemléltetni</w:t>
      </w:r>
      <w:r w:rsidR="00DB2AD9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454C8FA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Ugyanígy nyilváníthatja meg egy vallás is csupán egynéhány oldalát annak a miriád-arcú Létnek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Mit mond a hinduizmus a világnak? Azt mondja: DHARMA 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törvény, rend, harm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nikus, kötelességszer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ű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növekedés, mindenkinek a maga helye, helyes kötelesség, helyes engedelmesség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Mit mond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zoroasztrianizmus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? Azt mondja: TISZTASÁG 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gondolat, a szó, a cselekedet szeplőtelensége. Mit mond a Buddhizmus? Azt mondja: BÖLCSESÉG 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mindent átfogó tudás, tökéletes szeretettel páros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v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a, emberszeretet, az emberiség szolgálása, tökéletes könyörület, a legalacsonyabbnak és leggyengébbnek összegyűjtése a Szeretet Urának gyengéd karjaiba. Mit mond a kereszténység? Azt mondja: Ö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NF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ELÁLD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ZÁS 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keresztet választja legkedvesebb szimbólumául, megemlékezve arról, hogy bárhol is az emberi szellem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keresztre feszíti az alsóbb természetet és felemelkedik a Legmagasabbhoz, ott ragyog fel a Kereszt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mit mond az i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zlám, a világ nagy hitvallásainak legifjabbika? Azt mondja: ALÁRENDELÉS 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alávetni</w:t>
      </w:r>
      <w:r w:rsidR="00B46BA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magunkat az egy Akaratnak, amely a világokat vezeti. Mindenütt azt az Akaratot látja, úgy, hogy csak akkor látja a kis emberi akaratokat, ha Vele egyesülnek.</w:t>
      </w:r>
    </w:p>
    <w:p w14:paraId="43AEC58F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Nem nélkülözhetjük ezeknek a szavaknak egyikét sem, amelyek összefoglalják minden nagy vallás jellegzet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sségeit, így, bár elismerjük a vallások különbözőségeit, ismerjük el azt is, hogy inkább azért vannak, hogy 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ul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junk belőlük, semmint hogy kritizáljuk őket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tson a keresztény arra, amit ő 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that, de ne utas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tsa el, hogy i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zlámbeli testvérétől, vagy bármely más hitvalláshoz tartozó testvérétől</w:t>
      </w:r>
      <w:r w:rsidR="004777C0" w:rsidRPr="004777C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4777C0" w:rsidRPr="008616EF">
        <w:rPr>
          <w:rFonts w:ascii="Times New Roman" w:hAnsi="Times New Roman" w:cs="Times New Roman"/>
          <w:spacing w:val="0"/>
          <w:sz w:val="24"/>
          <w:szCs w:val="24"/>
        </w:rPr>
        <w:t>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ul</w:t>
      </w:r>
      <w:r w:rsidR="004777C0" w:rsidRPr="008616EF">
        <w:rPr>
          <w:rFonts w:ascii="Times New Roman" w:hAnsi="Times New Roman" w:cs="Times New Roman"/>
          <w:spacing w:val="0"/>
          <w:sz w:val="24"/>
          <w:szCs w:val="24"/>
        </w:rPr>
        <w:t>jon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mert mindegyiknek van 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lnivalója, de tan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tanivalója is. És valóban: az hirdeti legjobban a vallását, aki Isten iránti szeret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tből és embe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 xml:space="preserve">r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iránti szolgálatból minden tettének r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gójává teszi.</w:t>
      </w:r>
    </w:p>
    <w:p w14:paraId="22DDD545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Lássuk most részletekben, hogy miért nem szabad veszekednünk, eltekintve ezektől az általános elvektől is. Kifejezhetjük egyetlen mondatban: </w:t>
      </w:r>
      <w:r w:rsidRPr="004777C0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Mert a vallás nagy igazságai mind közös tulajdon és nem kizárólagos</w:t>
      </w:r>
      <w:r w:rsidRPr="004777C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4777C0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tartozékai egyik hitnek sem.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Ezért nem nyer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semmi lényegest az, aki vallását változtatja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Nem kell a világ vallásainak egész területét beutazni, hogy megtaláljuk az igazság vizét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Ássunk mind mélyebbre a saját vallásunk területén, am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 tisztán és a maga teljességében felbuzog előttünk az élet vizének forrása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34B7522" w14:textId="77777777" w:rsidR="00373A2C" w:rsidRPr="008616EF" w:rsidRDefault="00514984" w:rsidP="00D1790A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>V</w:t>
      </w:r>
      <w:r w:rsidR="004777C0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jon a fenti mondat a vallásos igazságok egyetemességéről tényleges valóság-</w:t>
      </w:r>
      <w:proofErr w:type="gramStart"/>
      <w:r w:rsidR="00D1790A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,vagy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csupán szóbeszéd? A tények bizonyításához a tanulmánynak négy különleges irányát követhetjük, amelyek ezek: közös szimbólumok; közös tantételek; közös történetek; közös erkölcsök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Ezeknek a címeknek mindegyike egy-egy részét képezhetné egy könyvnek, amelynek a következő c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met adhatnánk: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D1790A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A Vallások testvérsége</w:t>
      </w:r>
      <w:r w:rsidR="00D1790A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de ilyen rövid cikkben csak felületesen érinthetjük őket, azzal a reménnyel, hogy az olvasó a könyvtárhoz fog ford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lni, miután elolvasta a cikket és saját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maga elkezdi tanulmányozni azt, amit a cikkben csupán vázoltunk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0D9749D" w14:textId="77777777" w:rsidR="00373A2C" w:rsidRPr="00952457" w:rsidRDefault="00514984" w:rsidP="00D1790A">
      <w:pPr>
        <w:spacing w:before="240" w:after="120"/>
        <w:jc w:val="center"/>
        <w:rPr>
          <w:rFonts w:ascii="Times New Roman" w:hAnsi="Times New Roman" w:cs="Times New Roman"/>
        </w:rPr>
      </w:pPr>
      <w:r w:rsidRPr="00952457">
        <w:rPr>
          <w:rFonts w:ascii="Times New Roman" w:hAnsi="Times New Roman" w:cs="Times New Roman"/>
        </w:rPr>
        <w:t>S</w:t>
      </w:r>
      <w:r w:rsidR="00952457" w:rsidRPr="00952457">
        <w:rPr>
          <w:rFonts w:ascii="Times New Roman" w:hAnsi="Times New Roman" w:cs="Times New Roman"/>
        </w:rPr>
        <w:t>ZIMBÓLUMOK</w:t>
      </w:r>
    </w:p>
    <w:p w14:paraId="615B8E04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Templomokban, sírokon és más, holt vagy élő vallások épületein ugyanazokat a szimbólumokat találjuk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0640759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Vegyük a keresztet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Hogy a keresztet az egész világon használták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vallási szimbólumot hosszú korszakokkal Jézusnak, akit a Krisztusnak neveznek, az ideje előtt,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ez nem érvelés, hanem csak közönséges olvasás dolga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Bebizonyította ezt a múltra nézve a régészek kutatása, amint a jelenre nézve bizonyítják az utazások révén nyert tapasztalások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 etruszkok hatalma ősrégi volt, mielőtt Róma csecsemőkorát élte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 etruszk sírok olyan távol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időből valók, hogy mikor egynéhányat napjainkban kinyitott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k, csak az első belépő ember látta a holttest körvonalait, mert a beözönlő levegőáramlat megfoghatatlan porrá fújta szét. De ámbár az ember teste por volt, művei megmaradtak, és a lábainál fekvő e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dények, csészék, tálak és vázák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hitéről tettek tanúságot. Azokon az ősrégi edénydarabokon a kereszt volt ábrázolva s ez elmondta, hogy az az ember, akinek teste láthatatlan porrá mállott szét, a halhatatlan élet bizonyosságában halt meg, győzedelmeskedve a halálon. Egy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ptomból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ahol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obeliszkekre van vésve, belső kamrákra festve, amelyekben a múmiák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feküsznek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szarkofágjaikban, templomok falaira ábrázolva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kelet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felé utazott Assz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rián, </w:t>
      </w:r>
      <w:proofErr w:type="spellStart"/>
      <w:r w:rsidR="00D1790A">
        <w:rPr>
          <w:rFonts w:ascii="Times New Roman" w:hAnsi="Times New Roman" w:cs="Times New Roman"/>
          <w:spacing w:val="0"/>
          <w:sz w:val="24"/>
          <w:szCs w:val="24"/>
        </w:rPr>
        <w:t>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aldeán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Indián keresztül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Kí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nába. Assz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 csempék, </w:t>
      </w:r>
      <w:proofErr w:type="spellStart"/>
      <w:r w:rsidR="00D1790A">
        <w:rPr>
          <w:rFonts w:ascii="Times New Roman" w:hAnsi="Times New Roman" w:cs="Times New Roman"/>
          <w:spacing w:val="0"/>
          <w:sz w:val="24"/>
          <w:szCs w:val="24"/>
        </w:rPr>
        <w:t>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aldeai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edények,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ndiai és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kí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nai templomok mind a keresztet viselik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az élet becses szimbólumát. Utazzunk még tovább, át a Csendes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ó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ceánon Amerikába; álljunk meg Mexikóban, ahol a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m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aya és </w:t>
      </w:r>
      <w:proofErr w:type="spellStart"/>
      <w:r w:rsidR="00D1790A">
        <w:rPr>
          <w:rFonts w:ascii="Times New Roman" w:hAnsi="Times New Roman" w:cs="Times New Roman"/>
          <w:spacing w:val="0"/>
          <w:sz w:val="24"/>
          <w:szCs w:val="24"/>
        </w:rPr>
        <w:t>q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uiche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ősrégi templomokat ássák ki fáradhatatlan kutatók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é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s </w:t>
      </w:r>
      <w:r w:rsidR="00D1790A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me, ott a kereszt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egy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ptomi alakjában. Utazzunk vissza az Atlanti óceánon és kössünk ki Skandináviában, ott hallunk a régi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saga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-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kból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Thor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kalapácsáról,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amely megint csak a kereszt. A s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vas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tika se más, mint önmagába hajló kereszt.</w:t>
      </w:r>
    </w:p>
    <w:p w14:paraId="687A9747" w14:textId="77777777" w:rsidR="00373A2C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Miért ilyen általános a kereszt? Mert jelképe az anyag fölött győzedelmeskedő szellemnek, amely az anyagot formálja, alak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tja,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saját hasonlatosságára kényszeríti. Szimbóluma a teremtő erőnek, a Legmagasabb Istennek,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ak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 Önmagát áldozza fel az anyag korlátozásaival, amint a későbbi elszellemtele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edett napokban a teremtő erő szimbóluma lett a lét magasabb pólusa helyett az alacsonyabbon. Mert a kereszt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phallikus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szimbólum, amiről olyan sokat beszéltek utóbbi időkben, nem egyéb, mint a kereszt, amit az égből lehúztak a földre; aminthogy valójában az emberben, állatban és növényben élő teremtő erő visszatükrözése a durvább anyagban annak az Egyetemes Életnek, am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ly mindnyájunkat nemzett. Az erők legszentebbje, valóban, bár lealacsonyították a legaljasabb használatra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kereszt azonkívül könnyű átértelmezéssel a sírból vagy máglyáról való biztos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ú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jraszületést is jelentette, vagyis a halhatatlanság biztonságát. Ki mondhatja tehát kizárólagos értelemben: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Enyém a kereszt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? Enyém, ha ez mindent magába foglal. Enyém, ha semmit és senkit se zár ki.</w:t>
      </w:r>
    </w:p>
    <w:p w14:paraId="420A769A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Hát a kettős háromszög, melynek e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g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yik csúcsa felfelé mutat, a másik lefelé? Ez ép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olyan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általános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 kereszt, és a szellem és anyag egybeolvadásának szimbóluma, amely megfelel a régi világ tűz- és vizének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Aztán az ötágú csillag, ami a drágakő a Lótuszban, az ember magasabb én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-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e.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Azután a hét ágú csillag, meg a kilencágú, Aztán a kör ponttal a közepén, vagy benne a kereszttel, vagy kereszt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el fölötte vagy alatta. Aztán a szem, egyedül, vagy egy háromszögben.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Vishnu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vagy Szűz Mária lótusza vagy lilioma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Kí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na,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Japán, India,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Tibet,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Görögország, Róma, Skandinávia forgó korongja vagy villáma. Hát a k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gyó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jó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é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rosszé egya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r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ánt 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sárkány, a gyümölcs, a fa. De nincs időm tizedrészét sem felsorolni ezeknek a közös szimbólumoknak, amelyek közösek voltak a legrégibb ókorban, amelyből nyomok maradtak reánk és a legújabb templomban, amit a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>legmodernebb ép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tész ép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tett. Nem mondtam semmit a r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tusok és szertartások szimbolizmusáról, a tonz</w:t>
      </w:r>
      <w:r w:rsidR="00D1790A">
        <w:rPr>
          <w:rFonts w:ascii="Times New Roman" w:hAnsi="Times New Roman" w:cs="Times New Roman"/>
          <w:spacing w:val="0"/>
          <w:sz w:val="24"/>
          <w:szCs w:val="24"/>
        </w:rPr>
        <w:t>ú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ráról, a miseruháról, stóláról, köpenyről; a felemelt kézről, két összetartott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jjal, a hüvelykkel érintkezésben, amit a pápa ép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úgy használ, mint a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pogány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pap; a szertartási mozdulatokról, a szimb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likus szenteltv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-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hintésről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részletek végnélküli sorozatáról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674DCCC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Csak Egy Isten van, egy Természet,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egy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Vallás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szimbolizmus pedig az a közös nyelv, amelyen minden vallás beszél az egy vallásból, a BÖLCSESÉG-VA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LL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ÁS-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ból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 VILÁG-VALLÁS-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ból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való eredetükről, amely vallás ősrégi és mégis mindig új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Ezen a nyelven beszélnek az Istenről és Természetről szóló örök igazságokról is, mert azért alap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tották őket az emberiség Idősebb Testvérei, hogy ezekről beszéljenek,</w:t>
      </w:r>
    </w:p>
    <w:p w14:paraId="6C473255" w14:textId="77777777" w:rsidR="00373A2C" w:rsidRPr="008616EF" w:rsidRDefault="00514984" w:rsidP="008616EF">
      <w:pPr>
        <w:pStyle w:val="Szvegtrzs2"/>
        <w:shd w:val="clear" w:color="auto" w:fill="auto"/>
        <w:spacing w:after="38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szimbolizmus a közös nyelv és egy vallás, amelyik használja őket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mindegyik használja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sem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igényelheti azt, hogy ő az egyetlen.</w:t>
      </w:r>
    </w:p>
    <w:p w14:paraId="0262D7E0" w14:textId="77777777" w:rsidR="00373A2C" w:rsidRPr="00952457" w:rsidRDefault="00514984" w:rsidP="00952457">
      <w:pPr>
        <w:pStyle w:val="Szvegtrzs2"/>
        <w:shd w:val="clear" w:color="auto" w:fill="auto"/>
        <w:spacing w:before="240" w:after="120" w:line="240" w:lineRule="auto"/>
        <w:ind w:firstLine="0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K</w:t>
      </w:r>
      <w:r w:rsid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ÖZÖS</w:t>
      </w:r>
      <w:r w:rsidRP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 xml:space="preserve"> </w:t>
      </w:r>
      <w:r w:rsid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TAN</w:t>
      </w:r>
      <w:r w:rsid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Í</w:t>
      </w:r>
      <w:r w:rsid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</w:t>
      </w:r>
      <w:r w:rsid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ÁSO</w:t>
      </w:r>
      <w:r w:rsidR="00952457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K</w:t>
      </w:r>
    </w:p>
    <w:p w14:paraId="25005C8E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Térjünk most át azoknak a tantételeknek a megfigyelésére, amelyek közösek a nagy vallásokban, és azt fogjuk találni, hogy azok az alapvető igazságok, amelyeken minden vallás felépült, közös alapkövet képeznek.</w:t>
      </w:r>
    </w:p>
    <w:p w14:paraId="19EB8590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Mik ezek a fő tantételek? Isten egysége; az isteni megnyilvánulás Háromsága; a fizikai feletti Hierarchiák és világaik; az ember természete; fejlődése; a nagy Törvények, Vannak még mások is, de ebben a rövid összefoglalásban csak a legfontosabbakra kell szorítkoznom,</w:t>
      </w:r>
    </w:p>
    <w:p w14:paraId="7B6FA4D9" w14:textId="77777777" w:rsidR="00665A96" w:rsidRDefault="00665A96" w:rsidP="00665A96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 xml:space="preserve">1. </w:t>
      </w:r>
      <w:r w:rsidR="00514984" w:rsidRPr="00952457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Isten egysége</w:t>
      </w:r>
    </w:p>
    <w:p w14:paraId="05141A3D" w14:textId="77777777" w:rsidR="00373A2C" w:rsidRPr="008616EF" w:rsidRDefault="00514984" w:rsidP="00665A96">
      <w:pPr>
        <w:pStyle w:val="Szvegtrzs2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Melyik vallás tarthat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igényt arra, hogy csak az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ö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vé ez a tan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tás?</w:t>
      </w:r>
    </w:p>
    <w:p w14:paraId="6F3F3DF2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Kérdezzétek a hindut, ezt fogja felelni: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Csak egy, nincs pár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j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Kérdezzétek a p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á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rs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it; ő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Zárván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Akarana-ról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beszél, a Határtalanról. Kérdezzétek a hébert; ő ezt feleli: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Halld, ó Izrael! a mi Urunk Istenünk egy Isten.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Kérdezzétek a buddhistát; ő Egyről beszél, a nem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-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teremtettről, egyetemesről, akiből ered a teremtés és az egyesek. Kérdezzétek a kereszté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yt azt feleli: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Egy Isten van.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Kérdezzétek az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is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zlám fiát; felkiált: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 az Isten, és nincs más.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 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is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zlám nagy tudósai és a hinduizmus nagy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vedanta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panditjai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tökéletesen párhuzamosan érvelnek az egy egyetemes Létről, és ezek az érvelések képezik ama hidak egyikét a hinduizmus és mohamedanizmus közt, amely hidakon a jövőben remélhetőleg sokan fognak járni. A vallások, tekintetbe véve ezeket a kategorikus kijelentéseket mindegyik részéről, nem veszekedhetnek az egység kérdése felett. Mindegyikük legfeljebb azt teheti, hogy különböző ruhába öltözteti az egy nagy igazságot, hogy különböző c</w:t>
      </w:r>
      <w:r w:rsidR="0095245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mkével látja el.</w:t>
      </w:r>
    </w:p>
    <w:p w14:paraId="6838580F" w14:textId="77777777" w:rsidR="00373A2C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De az ember csak ugyanaz az ember marad, ha más kabátot vesz is fel; egy igazság is ugyanaz az igazság marad, ha más nyelven mondják is el. Mindegyik vallásnak meg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van a maga nyelve és a nyelvek különbözősége takarja el a hit azonosságát.</w:t>
      </w:r>
    </w:p>
    <w:p w14:paraId="54972E0F" w14:textId="77777777" w:rsidR="00373A2C" w:rsidRPr="008616EF" w:rsidRDefault="00514984" w:rsidP="00665A96">
      <w:pPr>
        <w:pStyle w:val="Szvegtrzs2"/>
        <w:shd w:val="clear" w:color="auto" w:fill="auto"/>
        <w:tabs>
          <w:tab w:val="left" w:pos="1092"/>
        </w:tabs>
        <w:spacing w:before="120"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4763D">
        <w:rPr>
          <w:rFonts w:ascii="Times New Roman" w:hAnsi="Times New Roman" w:cs="Times New Roman"/>
          <w:b/>
          <w:spacing w:val="0"/>
          <w:sz w:val="24"/>
          <w:szCs w:val="24"/>
        </w:rPr>
        <w:t>2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952457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Az isteni Megnyilvánulás Háromsága</w:t>
      </w:r>
    </w:p>
    <w:p w14:paraId="46CEE3E5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Melyik valláshoz tartozik kizárólag a Szentháromság tanítása? Ebben a kérdésben a múlt régi vallásai megerősítik a jelen élő vallásait </w:t>
      </w:r>
      <w:r w:rsidR="0096276B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amint</w:t>
      </w:r>
      <w:r w:rsidR="0096276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különben minden gyökér-igazság is ezt teszi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bölcselkedő hindu azt mondja: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Sat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proofErr w:type="spellStart"/>
      <w:r w:rsidR="00EE370F">
        <w:rPr>
          <w:rFonts w:ascii="Times New Roman" w:hAnsi="Times New Roman" w:cs="Times New Roman"/>
          <w:spacing w:val="0"/>
          <w:sz w:val="24"/>
          <w:szCs w:val="24"/>
        </w:rPr>
        <w:t>C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hit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Ánanda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; a nép hangja hirdeti: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Brahma,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Vishnu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Mah</w:t>
      </w:r>
      <w:r w:rsidR="00EE370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deva</w:t>
      </w:r>
      <w:proofErr w:type="spellEnd"/>
      <w:r w:rsidR="00EE370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.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buddhista beszél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Amitábha-ról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aki a végtelen Világosság,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Avalokiteshvara-ról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Manjusri-ról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; a p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ársz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 azt mondja: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Ahuramazda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Spento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Angro-Mainyush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Armati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; a héber: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Kether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Binah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Chockmah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; a keresztény: Atya, Fiú és Szentlélek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muzulmán az egyedüli, aki világos történelmi okokból nem csatlakozik a kórushoz;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Nem nemző ő és őt nem nemzették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mondja, amivel a keresztény tanításra mutat, és mégis, a 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oránból felragyognak a Lét hármasságára olyan jellemző tulajdonságok: a Hatalmas, a Könyörületes, a Bölcs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Ezt a hármasságot legjobban követhetjük, ha világosan elménkben tartjuk mindegyik tényező jellegzetes vonásait: az első az örök Üdvösség, az Önmagából Levés, a Hatalom forrása; a második a Tudat forrása, ahonnan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testetöltés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ered; a harmadik a tevékeny Teremtő Elme, ami létrehozza a világegyetemet.</w:t>
      </w:r>
    </w:p>
    <w:p w14:paraId="0A0997FE" w14:textId="77777777" w:rsidR="00EE370F" w:rsidRDefault="00EE37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D18AFE9" w14:textId="77777777" w:rsidR="00EE370F" w:rsidRDefault="00514984" w:rsidP="00665A96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Style w:val="Szvegtrzs1"/>
          <w:rFonts w:ascii="Times New Roman" w:hAnsi="Times New Roman" w:cs="Times New Roman"/>
          <w:spacing w:val="0"/>
          <w:sz w:val="24"/>
          <w:szCs w:val="24"/>
        </w:rPr>
      </w:pPr>
      <w:r w:rsidRPr="0054763D">
        <w:rPr>
          <w:rFonts w:ascii="Times New Roman" w:hAnsi="Times New Roman" w:cs="Times New Roman"/>
          <w:b/>
          <w:spacing w:val="0"/>
          <w:sz w:val="24"/>
          <w:szCs w:val="24"/>
        </w:rPr>
        <w:lastRenderedPageBreak/>
        <w:t>3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E370F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 fizikai feletti Hierarchiák és világaik</w:t>
      </w:r>
    </w:p>
    <w:p w14:paraId="27213FCF" w14:textId="77777777" w:rsidR="00373A2C" w:rsidRPr="008616EF" w:rsidRDefault="00514984" w:rsidP="00EE370F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Itt a nyelv, kifejezés különbözősége,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amiről fentebb beszéltünk, sok félreértésre adott alkalmat. Nyugaton az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szó és a vele egy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jelentés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ű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ek mindig az Egyet jelentik, A kereszténység azonk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vül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kijelenti,hogy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három személy mindegyike Isten, bár össze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ségükben Egy Istent alkotnak, nem hármat; megvan a természet egysége a jellegzetességek különféleségével. De ezt a szót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Nyugaton sohasem alkalmazzák az óriási fizikai feletti Hierarchiákra, akik a Lét létrájának felső fokait foglalják el nagy tömegekben. Ezek az angyalok, arkangyalok,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cherubok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szer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á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fok, hatalmak, akiket tisztelnek, hívnak, gyakran imádnak, de elismernek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 Legmagasabb minisztereit, ügyvivőit. Ezeket a lényeket a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p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ársz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Ameshaspentákat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ezek seregeit ismeri; a héber és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mohammedán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an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g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yalokat; a hindu és a buddhista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déváknak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nevezi őket 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ez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szó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szerint fénylőket jelent, ami a legjobban illő jellemzés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éé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elnevezés. Sajnos, a nyugati emberek a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Déva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szót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ford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tották le, ebből ered a harminchárom ezer Isten, amin a tudatlanok mulatnak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r w:rsidR="00A94AE2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Brahman</w:t>
      </w:r>
      <w:r w:rsidR="00A94AE2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szó megfelel az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Isten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-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nek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 Déva pedig az angyalnak. Az angol ir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dalom minden ismerője tudja, hogy John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Bunyan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r w:rsidR="00A94AE2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„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Pilgrim</w:t>
      </w:r>
      <w:r w:rsidR="00EE370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’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Progress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c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mü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könyvében ugyanezt a kifejezést használja az angyalokra. Ez a természetes szó mindenki számára, aki lát;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ki látta őket a magas egekben cikázni elrendez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i, seg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tési, vagy szabad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tási küldetésük közben. A hindu és buddhista számára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ugyanaz, mint a kereszténynek vagy muzulmánnak az arkangyal és angyal, és létezésük egyik esetben sem vesz el többet az Isten egységéből, mint a másikban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polyan joggal mondhatnánk, hogy a vicekirályok, a b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rák, elöljárók, tábornokok és tengernagyok elvesznek valamit a király legmagasabb tekintélyéből,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mint hogy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dévák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elvesznek valamit Isten fensőbbségéből. 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 szolgáltatják ki a természet törvényeit; ők seg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tenek embereket, férfiakat, asszonyokat és gyermekeket egyaránt, kimentik őket a veszélyből és sok bajban vigasztalják őket; nem mintha Istenek volnának 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hacsak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nem ugyanabban az értelemben, hogy mi is Istenek vagyunk 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de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úgy, hogy Isten bennük van, amint mibennünk is van és csak az értheti meg a hindu és buddhista pol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teizmusát, aki felfogja, hogy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Én kedvéért kedves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déva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Milyen szomorú, milyen elhagyatott volna a világ, ha az egyedüli intelligenciák az ember és Isten volnának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Milyen üres volna, ha nem volnának ezek a fénylők, akik elfoglalják a létrának felettünk levő minden fokát. Van a tudatnak óriási létrája az ásványtól fel a Világegyetem Uráig, mi pedig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létrának egyik fokán vagyunk és lényegben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nem különbözünk sem az alattunk, sem a felettünk levőktől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dévák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nem sértik jobban az Isten egységét, mint az ember.</w:t>
      </w:r>
    </w:p>
    <w:p w14:paraId="4199AA96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Igaz, hogy a hindu és buddhista, csakúgy, mint a görög és római katolikus, javukra ford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tják az angyalok szolgálatát és seg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tségüket kérik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De miért ne? Az angyal,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déva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megtestesíti az Egyetemes Én egy töredékét és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Brahman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világossága rajta ragyog keresztül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F3213C9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 rossz van abban, hogy az Egyetemes Atya gyermekei közt a legtudatlanabb, legbalgább, legkevésbé fejlett áhítatának, szeretetének és imádatának gyenge indái körülfogják valami jótevő Szellem ragyogó alakját, amit ő könnyebben megért, könnyebben tud imádni, mint a mindent átható Ént? Bálványimádás? Dehogy! legalább is nem a szó rossz értelmében; a helytelen bálványimádás az, amelyik a különvált ént imádja; a helyes bálványimádás pedig az, amelyik az Egyetemes Ént imádja bármilyen alakban, ami az értelmet stimulálja és a sz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vet lelkesíti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F2DD0F2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Hierarchiák világa a fizikai érzékek által fel nem ismerhető, a fizikainál finomabb világok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hindu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zoroasztriánus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könyvek bőven ismertetik ezeket a világokat és sok le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rást adnak róluk</w:t>
      </w:r>
      <w:r w:rsidR="00EE370F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Buddha elmondja, hogy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látta ezeket a világokat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az alsó világot, minden szellemével, és a felső vilá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g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ok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t,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keresztény és a muzulmán hisznek a men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yországban és a pokolban és szent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rásaik beszélnek róluk. Nem érdemes ilyen jól ismert tényéknél időzni,</w:t>
      </w:r>
    </w:p>
    <w:p w14:paraId="1BB5C655" w14:textId="77777777" w:rsidR="00A86967" w:rsidRDefault="00514984" w:rsidP="00665A96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4763D">
        <w:rPr>
          <w:rFonts w:ascii="Times New Roman" w:hAnsi="Times New Roman" w:cs="Times New Roman"/>
          <w:b/>
          <w:spacing w:val="0"/>
          <w:sz w:val="24"/>
          <w:szCs w:val="24"/>
        </w:rPr>
        <w:t>4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86967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Az ember természete</w:t>
      </w:r>
    </w:p>
    <w:p w14:paraId="27866C71" w14:textId="77777777" w:rsidR="00373A2C" w:rsidRPr="008616EF" w:rsidRDefault="00514984" w:rsidP="00A86967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Az ember isteni, Szellem ő, és anyagból való öltözéket visel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hindu hirdeti: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Én vagyok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kí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nai buddhista beszél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helyzet nélküli emberről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a test Lótuszában lévő drágakő Szellemről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AFB026A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zoroasztriánus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Fravarshi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-ja ugyanaz, mint a hindu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tma-ja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héber kijelenti: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 Istenek vagytok,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keresztény pedig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j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ongva hirdeti, hogy a test Istennek temploma. Nem ilyen világosan beszél a muzulmán, de mégis, ha azt találjuk, hogy az ember halhatatlanságát bizonygatja, aztán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pedig olvassuk, hogy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minden elpuszt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l, csak Isten Arca nem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kénytelenek vagyunk azt következtetni, h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 ő is elismeri az Isten és ember természeti azonosságát.</w:t>
      </w:r>
    </w:p>
    <w:p w14:paraId="3A9894C5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Ez az egység világosan kifejezésre jut a </w:t>
      </w:r>
      <w:proofErr w:type="spellStart"/>
      <w:r w:rsidR="00665A96">
        <w:rPr>
          <w:rFonts w:ascii="Times New Roman" w:hAnsi="Times New Roman" w:cs="Times New Roman"/>
          <w:spacing w:val="0"/>
          <w:sz w:val="24"/>
          <w:szCs w:val="24"/>
        </w:rPr>
        <w:t>sz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ufi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tan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tásban, Jami kijelenti:</w:t>
      </w:r>
    </w:p>
    <w:p w14:paraId="0A901193" w14:textId="77777777" w:rsidR="00373A2C" w:rsidRPr="008616EF" w:rsidRDefault="00514984" w:rsidP="00A86967">
      <w:pPr>
        <w:pStyle w:val="Szvegtrzs2"/>
        <w:shd w:val="clear" w:color="auto" w:fill="auto"/>
        <w:spacing w:before="120"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Te vagy az abszolút Lét; minden egyéb csak látszat,</w:t>
      </w:r>
    </w:p>
    <w:p w14:paraId="53FEFD3B" w14:textId="77777777" w:rsidR="00373A2C" w:rsidRPr="008616EF" w:rsidRDefault="00514984" w:rsidP="00A86967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Mert a Te mindenségedben minden élőlény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egy,</w:t>
      </w:r>
    </w:p>
    <w:p w14:paraId="7845AF8D" w14:textId="77777777" w:rsidR="00373A2C" w:rsidRPr="008616EF" w:rsidRDefault="00514984" w:rsidP="00A86967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Te világokat elbűvölő szépséged, hogy kitárja tökéletességeit,</w:t>
      </w:r>
    </w:p>
    <w:p w14:paraId="246C9C60" w14:textId="77777777" w:rsidR="00373A2C" w:rsidRPr="008616EF" w:rsidRDefault="0054763D" w:rsidP="00A86967">
      <w:pPr>
        <w:pStyle w:val="Szvegtrzs2"/>
        <w:shd w:val="clear" w:color="auto" w:fill="auto"/>
        <w:tabs>
          <w:tab w:val="right" w:pos="2106"/>
          <w:tab w:val="left" w:pos="225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E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zer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ab/>
        <w:t>meg ezer tükörben jelenik meg,</w:t>
      </w:r>
    </w:p>
    <w:p w14:paraId="75B7D4EE" w14:textId="77777777" w:rsidR="00373A2C" w:rsidRPr="008616EF" w:rsidRDefault="00514984" w:rsidP="00A86967">
      <w:pPr>
        <w:pStyle w:val="Szvegtrzs2"/>
        <w:shd w:val="clear" w:color="auto" w:fill="auto"/>
        <w:spacing w:after="12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mindazonáltal csak egy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870A84C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proofErr w:type="spellStart"/>
      <w:r w:rsidRPr="008616EF">
        <w:rPr>
          <w:rStyle w:val="Szvegtrzs1"/>
          <w:rFonts w:ascii="Times New Roman" w:hAnsi="Times New Roman" w:cs="Times New Roman"/>
          <w:spacing w:val="0"/>
          <w:sz w:val="24"/>
          <w:szCs w:val="24"/>
        </w:rPr>
        <w:t>Gulshan</w:t>
      </w:r>
      <w:proofErr w:type="spellEnd"/>
      <w:r w:rsidRPr="008616EF">
        <w:rPr>
          <w:rStyle w:val="Szvegtrzs1"/>
          <w:rFonts w:ascii="Times New Roman" w:hAnsi="Times New Roman" w:cs="Times New Roman"/>
          <w:spacing w:val="0"/>
          <w:sz w:val="24"/>
          <w:szCs w:val="24"/>
        </w:rPr>
        <w:t>-i-</w:t>
      </w:r>
      <w:proofErr w:type="spellStart"/>
      <w:r w:rsidRPr="008616EF">
        <w:rPr>
          <w:rStyle w:val="Szvegtrzs1"/>
          <w:rFonts w:ascii="Times New Roman" w:hAnsi="Times New Roman" w:cs="Times New Roman"/>
          <w:spacing w:val="0"/>
          <w:sz w:val="24"/>
          <w:szCs w:val="24"/>
        </w:rPr>
        <w:t>Raz</w:t>
      </w:r>
      <w:proofErr w:type="spellEnd"/>
      <w:r w:rsidRPr="008616EF">
        <w:rPr>
          <w:rStyle w:val="Szvegtrzs1"/>
          <w:rFonts w:ascii="Times New Roman" w:hAnsi="Times New Roman" w:cs="Times New Roman"/>
          <w:spacing w:val="0"/>
          <w:sz w:val="24"/>
          <w:szCs w:val="24"/>
        </w:rPr>
        <w:t>-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ban olvassuk:</w:t>
      </w:r>
    </w:p>
    <w:p w14:paraId="04F52C93" w14:textId="77777777" w:rsidR="00373A2C" w:rsidRPr="008616EF" w:rsidRDefault="00514984" w:rsidP="00A86967">
      <w:pPr>
        <w:pStyle w:val="Szvegtrzs2"/>
        <w:shd w:val="clear" w:color="auto" w:fill="auto"/>
        <w:spacing w:before="120"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Te vagy a tükröződés szeme, m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szemek fénye:</w:t>
      </w:r>
    </w:p>
    <w:p w14:paraId="4CBBC963" w14:textId="77777777" w:rsidR="00373A2C" w:rsidRPr="008616EF" w:rsidRDefault="00514984" w:rsidP="00A86967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... ha helyesen tekintesz a dolog mélyére,</w:t>
      </w:r>
    </w:p>
    <w:p w14:paraId="5B29A777" w14:textId="77777777" w:rsidR="00A86967" w:rsidRDefault="00A86967" w:rsidP="00A86967">
      <w:pPr>
        <w:pStyle w:val="Szvegtrzs2"/>
        <w:shd w:val="clear" w:color="auto" w:fill="auto"/>
        <w:spacing w:after="12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Ő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látó, a Szem, és a Látomás egyaránt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680A6B87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Azt kérdezik néha: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van az embernek Szelleme?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Nem, nincs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Nincs Szelleme, mert ő Szellem és teste van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Szellem nem a test tulajdona, hanem a test a Szellem tulajdona,</w:t>
      </w:r>
    </w:p>
    <w:p w14:paraId="72CBF813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test m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ú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lékony, a Szellem örökkévaló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test beleszületik egy világba és kihal belőle, a Szellem nem születik és nem hal meg. Ha láttak valaha egy haldoklót, aki ismerte a saját természetét, és látták, hogyan örvendez a Szellem az előtte kitáruló tágabb, lehetőségteljesebb életnek, miközben a hús súlya leválik róla, akkor meg kellett érteni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ü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 azt a mondást, hogy semmiféle igazi értelemben halál nincs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halál nem más, mint átmenet egyik szobából a másikba, a világegyetem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h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ázában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halál egy nehéz kabát levetése, ami után könnyebb köntösben áll az ember. Az ember a halál által nem vesz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 el szellemi, értelmi és érzelmi erőinek egyikét sem; semmit se v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sz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 el, csak a húst. Szellemek vagyunk mi, egy Tűz szikrái; a Nap Sugarai; Isten örökkévalóságának képére vagyunk teremtve; örökkön</w:t>
      </w:r>
      <w:r w:rsidR="0054763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tartók vagyunk, mint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5F8EF89" w14:textId="77777777" w:rsidR="00A86967" w:rsidRDefault="00514984" w:rsidP="00665A96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4763D">
        <w:rPr>
          <w:rFonts w:ascii="Times New Roman" w:hAnsi="Times New Roman" w:cs="Times New Roman"/>
          <w:b/>
          <w:spacing w:val="0"/>
          <w:sz w:val="24"/>
          <w:szCs w:val="24"/>
        </w:rPr>
        <w:t>5.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86967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Az ember fejlődése</w:t>
      </w:r>
    </w:p>
    <w:p w14:paraId="0A0A0D5A" w14:textId="77777777" w:rsidR="00373A2C" w:rsidRPr="008616EF" w:rsidRDefault="00514984" w:rsidP="00A86967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Itt egy kérdés pattanhat ki egynémelyikük ajkáról: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Nem mondhatja, hogy minden vallás ugyanezt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tja erre vonatkozólag. Hogyan tudja összeegyeztetni a hindu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ú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jraszületését a keresztény ama hitével, hogy minden Szellem külön teremtődik?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Világos, hogy ezt nem tudom. A minden Szellem külön teremtésének tana modern, bölcsészet-ellenes és i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tenkáro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m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ló, és semmivel se lehet mentegetni. De hangsúlyozhatom, hogy minthogy egész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en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Kr.u. 533-ig a kereszténység nem tagadta a Szellem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pre-exisztenciáját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 keresztények dolga megmagyarázni, miért tagadták meg a régi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tást és kényszer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tettek egy eretnekséget a keresztény világra. Az újraszületés tana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vagyis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az a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tás, hogy a Szellem fejlődő, javuló eszközök sorozatán keresztül bontakozik ki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közös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tása minden régi vallásnak. A hinduizmus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totta, a buddhizmus szintén, vagy jobban mondva, arra alap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tot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ták tanításaikat, mint egy jól megalapozott természeti tényre. Az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ptomiak ezt a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tást a halál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utáni életről szóló felfogásukra alapozták;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Plato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,</w:t>
      </w:r>
      <w:r w:rsidR="00A86967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Pythagoras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és a görög és római világ ünnepélyesen megerősítették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zsidók tanították, amint azt József Írásaiban, a Kabbalában és másutt olvashatjuk.</w:t>
      </w:r>
    </w:p>
    <w:p w14:paraId="3EAEDA1C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Jézus idejében az általánosan elfogadott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 volt, és ő több 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zben utalt reá. Több egyházatya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totta; a tan fennmaradt a keresztény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gyházban az </w:t>
      </w:r>
      <w:proofErr w:type="spellStart"/>
      <w:r w:rsidR="00A86967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lbigenseknél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más szektákban; nagy erővel újból megjelent az anglikán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gyházban a tizenhetedik és tizennyolcadik században, és annak az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gyháznak papjai és művelt h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vei tan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tot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ták.</w:t>
      </w:r>
    </w:p>
    <w:p w14:paraId="54F248A6" w14:textId="77777777" w:rsidR="00373A2C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Napjainkban ismét prédikálják a kereszténységben a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z anglikán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gyház papjai. Van egy mondat, amiről a keresztények hiszik,</w:t>
      </w:r>
      <w:r w:rsidR="00A8696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hogy Mesterük mondotta, s ami sokkal kényszerítőbb érv, mint az, amelyik a vitás bibliaszövegek értelme felé ford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l?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Legyetek hát tökéletesek,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parancsolta tanítványainak,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miként mennyei Atyátok tökéletes,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Áll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thatjuk-e azt hogy bármelyikünk, gyarlón, balgán, korlátoltan, amilyenek vagyunk, tökéletessé válhat, ahogy Isten tökéletes, mindentudó, mindenható tökéletesen szent, most, mielőtt befogad a sír vagy elhamvaszt a tűz? Milyen emberi szavak azok, amelyek megk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sérelhetik leírni a Legmagasabb tökéletességeit? S mégis, Jézus nem habozott azt mondani, hogy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Legyetek tökéletesek, miként mennyei Atyátok tökéletes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Hogyan teljesíthet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>jük ezt a parancsot, hacsak nem sok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-s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ok élet 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sor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án, amelyekben lassan másszuk meg a tökéletesség hosszú létráját?</w:t>
      </w:r>
    </w:p>
    <w:p w14:paraId="6DD9F865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Ne mulassza hát el a keresztény igény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tartani pompás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örökségére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Isten fia; igényelje születési jogát, hogy megnyilván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tsa önmagában az isteni hasonlatosságot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E1B30B4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muzulmán helyzete az újraszületésre vonatkozólag kétes: némelyek azt hiszik,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hogy az </w:t>
      </w:r>
      <w:r w:rsidR="00A94AE2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„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Al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Qur</w:t>
      </w:r>
      <w:r w:rsidR="006F689A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n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-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ból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lehet rá következtetni, de semmi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esetre se képezi részét a közönséges mohamedán vallásos nevelésnek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De ott van a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13.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században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Darvesh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Jelál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akinek tan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tásait őrzi a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Mesnavi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ő pedig 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gy szól:</w:t>
      </w:r>
    </w:p>
    <w:p w14:paraId="54284687" w14:textId="77777777" w:rsidR="006F689A" w:rsidRDefault="00514984" w:rsidP="006F689A">
      <w:pPr>
        <w:pStyle w:val="Szvegtrzs2"/>
        <w:shd w:val="clear" w:color="auto" w:fill="auto"/>
        <w:spacing w:before="120"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Kihaltam az ásványból és növény lettem. </w:t>
      </w:r>
    </w:p>
    <w:p w14:paraId="28267A6B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Kihaltam a növényből és újból megjelentem egy állatban.</w:t>
      </w:r>
    </w:p>
    <w:p w14:paraId="67331863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Kihaltam az állatból és ember lettem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E3B6CAD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Mitől féljek hát? Mikor lettem kevesebb a halál által?</w:t>
      </w:r>
    </w:p>
    <w:p w14:paraId="38C4F31A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Legközelebb kihalok az emberből,</w:t>
      </w:r>
    </w:p>
    <w:p w14:paraId="76AF0682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Hogy angyalszárnyakat növesszek magamnak.</w:t>
      </w:r>
    </w:p>
    <w:p w14:paraId="33998FCE" w14:textId="77777777" w:rsidR="006F689A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angyalból is tovább kell haladnom; </w:t>
      </w:r>
    </w:p>
    <w:p w14:paraId="252E9EF0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minden elmúlik, csak az ö Arca marad meg.</w:t>
      </w:r>
    </w:p>
    <w:p w14:paraId="08943382" w14:textId="77777777" w:rsidR="006F689A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Újból felszá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rn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yalok utamon az angyalok fölé; </w:t>
      </w:r>
    </w:p>
    <w:p w14:paraId="3888BF4B" w14:textId="77777777" w:rsidR="00373A2C" w:rsidRPr="008616EF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Azzá leszek, ami nem fér a képzeletbe,</w:t>
      </w:r>
    </w:p>
    <w:p w14:paraId="711F7B82" w14:textId="77777777" w:rsidR="006F689A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Akkor hadd legyek semmi, semmivé; </w:t>
      </w:r>
    </w:p>
    <w:p w14:paraId="5FD20D35" w14:textId="77777777" w:rsidR="006F689A" w:rsidRDefault="00514984" w:rsidP="006F689A">
      <w:pPr>
        <w:pStyle w:val="Szvegtrzs2"/>
        <w:shd w:val="clear" w:color="auto" w:fill="auto"/>
        <w:spacing w:after="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mert a lant húrja kiáltja nekem: </w:t>
      </w:r>
    </w:p>
    <w:p w14:paraId="18518226" w14:textId="77777777" w:rsidR="00373A2C" w:rsidRPr="008616EF" w:rsidRDefault="00A94AE2" w:rsidP="006F689A">
      <w:pPr>
        <w:pStyle w:val="Szvegtrzs2"/>
        <w:shd w:val="clear" w:color="auto" w:fill="auto"/>
        <w:spacing w:after="120" w:line="240" w:lineRule="auto"/>
        <w:ind w:left="851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„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Bizony, bizony, őhozzá térünk vissza.</w:t>
      </w:r>
      <w:r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09FAA1C2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zoroasztriánus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helyzete is kétes</w:t>
      </w:r>
      <w:r w:rsidR="008616EF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erre vonatkozólag - egynémely 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párszi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igenli, mások tagadják. Mi csak arra mutathatunk rá, hogy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zoroasztrianizmus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töredékes vallás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és azt mondhatjuk, hogy a görög és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neopla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onikus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rásokban, amelyek úgy látszik, ismétlik a perzsa tanításokat, a </w:t>
      </w:r>
      <w:proofErr w:type="spellStart"/>
      <w:r w:rsidR="006F689A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ersepolisi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könyvtárnak Nagy Sándor által történt szét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d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úlása után, megvan ez a tantétel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F1C3A8F" w14:textId="77777777" w:rsidR="006F689A" w:rsidRDefault="00514984" w:rsidP="00665A96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Style w:val="Szvegtrzs1"/>
          <w:rFonts w:ascii="Times New Roman" w:hAnsi="Times New Roman" w:cs="Times New Roman"/>
          <w:spacing w:val="0"/>
          <w:sz w:val="24"/>
          <w:szCs w:val="24"/>
        </w:rPr>
      </w:pPr>
      <w:r w:rsidRPr="006F689A">
        <w:rPr>
          <w:rFonts w:ascii="Times New Roman" w:hAnsi="Times New Roman" w:cs="Times New Roman"/>
          <w:b/>
          <w:spacing w:val="0"/>
          <w:sz w:val="24"/>
          <w:szCs w:val="24"/>
        </w:rPr>
        <w:t>6</w:t>
      </w:r>
      <w:r w:rsidR="006F689A" w:rsidRPr="006F689A"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F689A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 Nagy Törvények</w:t>
      </w:r>
    </w:p>
    <w:p w14:paraId="28FF6ACC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Nagy Törvények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alatt értem a Karma Törvényét, vagyis az ok és okozat törvényét, és az Áldozat Törvényét, vagyis az élet továbbvitelének és fenntartásá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ak törvényét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9B0EED8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karma törvényét a tudomány leszögezi azokban a változatlan következményekben, amelyeket a természet törvényeinek nevez. A teológus isteni igazságnak nevezi. A kőszikla ez, amin minden épül, minden gondolkodás és tevékenység igazi fenntartója. Uralkodik minden világban, durvában és finomban egyaránt, egyetemes törvényként. Jól mondja egy keresztény vers a Szent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rásból: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Meg ne csalatkozzatok; Az Isten nem csúfoltatik meg. Valamit ember vet, azt aratja.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(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G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. V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I.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7.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)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Buddha pedig mondja: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Ha valaki rossz gondolattal beszél vagy cselekszik, fájdalom követi őt, amint a kerék követi a szekeret húzó ökör lábnyomát ... Ha valaki tiszta gondolattal beszél vagy cselekszik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boldogság követi őt, mint árnyék, amely sohase hagyja el.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hinduizmusban nyüzsögnek az ilyen mondások és minden más Szent</w:t>
      </w:r>
      <w:r w:rsidR="006F689A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rásban is találhatók.</w:t>
      </w:r>
    </w:p>
    <w:p w14:paraId="43C7D366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áldozat törvénye </w:t>
      </w:r>
      <w:proofErr w:type="gramStart"/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annak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ténynek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megállap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tása, hogy minden élet a más életek akár önkéntes, akár erőszakolt alárendelése által él; hogy a Legmagasabbnak a kiárasztott Élete a világ fenntartója. Az alsóbb természeti birodalmakban az áldozat kényszer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ül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t; az ásványok feloszlanak, hogy a növények élhessenek, a növények feloszlanak, hogy az állatok és emberek élhessenek. Az emberi birodalomban, az értelem nagy növekedésével, az egyénnek az egyetemes Akarattal való önkéntes társulása válik lehetővé. Amilyen mértékben ez a társulás teljesebbé válik, olyan mértékben bontakozik ki a spirituális élet, m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g végre megvalósítja önmagát. A kereszt szimbóluma a keresztény számára az eszményi áldozatos életet testes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 meg, és minden törekvő, akár Brahmanságra törekszik, akár Buddhaságra vagy Krisztusságra, a Kereszt Útját járja.</w:t>
      </w:r>
    </w:p>
    <w:p w14:paraId="6405BE5A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tanulmányozó kiterjesztheti ezt a rövid összefoglalást egy könyvvé, de minél többet tanulmányoz, annál világosabban fog a vallások testvérsége kitűnni, amint azt a közös tanok kife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j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ezik.</w:t>
      </w:r>
    </w:p>
    <w:p w14:paraId="4B647BC7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Most még foglalkoznunk kell a közös</w:t>
      </w:r>
      <w:r w:rsidR="008616EF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616EF" w:rsidRPr="008616EF">
        <w:rPr>
          <w:rStyle w:val="Fejlcvagylbjegyzet1"/>
          <w:rFonts w:ascii="Times New Roman" w:hAnsi="Times New Roman" w:cs="Times New Roman"/>
          <w:spacing w:val="0"/>
          <w:sz w:val="24"/>
          <w:szCs w:val="24"/>
        </w:rPr>
        <w:t>története</w:t>
      </w:r>
      <w:r w:rsidR="008616EF">
        <w:rPr>
          <w:rStyle w:val="Fejlcvagylbjegyzet1"/>
          <w:rFonts w:ascii="Times New Roman" w:hAnsi="Times New Roman" w:cs="Times New Roman"/>
          <w:spacing w:val="0"/>
          <w:sz w:val="24"/>
          <w:szCs w:val="24"/>
        </w:rPr>
        <w:t>k</w:t>
      </w:r>
      <w:r w:rsidR="008616EF" w:rsidRPr="008616EF">
        <w:rPr>
          <w:rStyle w:val="Fejlcvagylbjegyzet1"/>
          <w:rFonts w:ascii="Times New Roman" w:hAnsi="Times New Roman" w:cs="Times New Roman"/>
          <w:spacing w:val="0"/>
          <w:sz w:val="24"/>
          <w:szCs w:val="24"/>
        </w:rPr>
        <w:t>kel és a közös erkölcsökkel.</w:t>
      </w:r>
    </w:p>
    <w:p w14:paraId="68ED6F83" w14:textId="77777777" w:rsidR="00373A2C" w:rsidRPr="005F1F1E" w:rsidRDefault="00514984" w:rsidP="005F1F1E">
      <w:pPr>
        <w:spacing w:before="240" w:after="120"/>
        <w:jc w:val="center"/>
        <w:rPr>
          <w:rFonts w:ascii="Times New Roman" w:hAnsi="Times New Roman" w:cs="Times New Roman"/>
        </w:rPr>
      </w:pPr>
      <w:r w:rsidRPr="005F1F1E">
        <w:rPr>
          <w:rFonts w:ascii="Times New Roman" w:hAnsi="Times New Roman" w:cs="Times New Roman"/>
        </w:rPr>
        <w:lastRenderedPageBreak/>
        <w:t>K</w:t>
      </w:r>
      <w:r w:rsidR="005F1F1E">
        <w:rPr>
          <w:rFonts w:ascii="Times New Roman" w:hAnsi="Times New Roman" w:cs="Times New Roman"/>
        </w:rPr>
        <w:t>ÖZÖS TÖRTÉNETEK</w:t>
      </w:r>
    </w:p>
    <w:p w14:paraId="77DBD5D8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Vannak bizonyos történetek, amelyeket elmondanak minden vallásalap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tóról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körvonalak mindegyikben közösek. A körvonalaknak ez az azonossága annak tudható be, hogy minden vallásalap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tót a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Logos</w:t>
      </w:r>
      <w:r w:rsidR="005F1F1E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megtestesülésének tekintett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k és a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Logos</w:t>
      </w:r>
      <w:r w:rsidR="00665A96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szimbóluma minden hitvallásban a Nap. Igazában a Napot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rendszerének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világaiban az élet és fény forrását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régi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vallásokban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Logos</w:t>
      </w:r>
      <w:r w:rsidR="005F1F1E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testét tekintik, mint a fizikai anyag világában megnyilvánult alakját, m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 a modern vallásokban a Napot a mindent átható Úr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zimbólumaként használják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méltó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képe az Egynek, Aki fenntartja a világokat. A Nap örökösen ismételt története, földünk évenkénti története, minden nagy vallás 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tójának fizikai megnyilvánulásában az alapigazság, az alap-m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tos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emberi életeik pedig örökké ismétlik a világ színpadján a Nap drámáját.</w:t>
      </w:r>
    </w:p>
    <w:p w14:paraId="47A7B6D4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Ezt a megállap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tást nem használhatjuk az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is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zlám vallásával kapcsolatban, ennek az oka pedig nyilvánvaló. Arábia nagy prófétáját követői tisztán emberinek tekintik, nem a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Logos</w:t>
      </w:r>
      <w:r w:rsidR="005F1F1E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megtestesülésének, ez a feltevésük pedig helyes. De minden vallásban, amelynek</w:t>
      </w:r>
      <w:r w:rsidR="008616EF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alapítójában isteni megtestesülést látnak, a nagy 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  <w:lang w:eastAsia="en-US" w:bidi="en-US"/>
        </w:rPr>
        <w:t>m</w:t>
      </w:r>
      <w:r w:rsidR="005F1F1E"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  <w:lang w:eastAsia="en-US" w:bidi="en-US"/>
        </w:rPr>
        <w:t>í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</w:t>
      </w:r>
      <w:r w:rsidR="005F1F1E"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o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s</w:t>
      </w:r>
      <w:r w:rsidR="005F1F1E"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körvonalai megjelennek. Ezt a tényt használták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érvet annak a bizonyítására, hogy a vallásalap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tók nem történelmi alakok, de ez hiba. A történelmi élet magába foglalja az eseményeket, amelyek megtestesítették a 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m</w:t>
      </w:r>
      <w:r w:rsidR="005F1F1E"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í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tos</w:t>
      </w:r>
      <w:r w:rsidR="005F1F1E"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z</w:t>
      </w:r>
      <w:r w:rsidRPr="005F1F1E">
        <w:rPr>
          <w:rStyle w:val="Szvegtrzs1"/>
          <w:rFonts w:ascii="Times New Roman" w:hAnsi="Times New Roman" w:cs="Times New Roman"/>
          <w:spacing w:val="0"/>
          <w:sz w:val="24"/>
          <w:szCs w:val="24"/>
          <w:u w:val="none"/>
        </w:rPr>
        <w:t>t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a történelmi alakból lövelltek szerte az isteni Nap sugarai. Nem mintha a Nap lenne az 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tó, hanem mert a Nap is,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is, a világrendszer központi életének fizikai képviselői, és ami a Nap az ő rendszerének, az a vallásalap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tó az ő vallásának,</w:t>
      </w:r>
    </w:p>
    <w:p w14:paraId="081DCA7F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Mithrának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Perzsiáb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 a bika volt a jelképe, szintúgy Osirisnek Egy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ptomban, mert a bika volt a tavaszi napéjegyenlőség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feltámadás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zodi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á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kus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jele, amikor azt a vallást alapították, </w:t>
      </w:r>
      <w:proofErr w:type="spellStart"/>
      <w:r w:rsidR="005F1F1E">
        <w:rPr>
          <w:rFonts w:ascii="Times New Roman" w:hAnsi="Times New Roman" w:cs="Times New Roman"/>
          <w:spacing w:val="0"/>
          <w:sz w:val="24"/>
          <w:szCs w:val="24"/>
        </w:rPr>
        <w:t>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aldeában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Oannes-nek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halak voltak a jelképei, ugyanabból az okból; Jupiter Ammon volt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(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jelképe a kos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)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; Jézus a bárány, ugyanabbó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l az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okból.</w:t>
      </w:r>
    </w:p>
    <w:p w14:paraId="79EE17B1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Az isteni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alap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 titkos helyen születik: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Shri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Krishna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tömlöcben,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Mithra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barlangban, Jézus barlangban, amit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istállóvá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változtattak a kánoni feljegyzésekben. Azt mondják,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Adonis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misztérumait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ugyanabban a barlangban ünnepelték korábbi időkben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születés a téli legrövidebb nap idejére esik és mindig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csodás események 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sérik, amelyek a nemzetekkel változnak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Dévák virágokat hullatnak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Devakira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az anyára és isteni fiára; angyalok töltik be a levegőt é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ekükkel, amikor Mária, a Szűz Anya, megszüli isteni Gyermekét; isteni hangok éneklik, hogy megszületett a föld Ura, amikor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Neith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a szeplőtelen Szűzből születik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Oshris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a Megváltó; mikor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Zarathustra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születik, a testéből kiáradó fényesség ragyogással tölti meg a szobát; a Dévák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jjong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v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énekelnek, amikor a csecsemő Buddha megszületik, és 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nai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rásokban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noha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indiaiakban nem 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áll, hogy Szűz Anyától született, akit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Shing-Shin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a Szellem, beárnyékolt. Többnek ezek közül egy csillag megjelenése hirdette a születését.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Krishnát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Jézust egyaránt a meggyilkolás fenyegette gyermekkorában, e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g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yiket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Kamsa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a másikat Heródes által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Narada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kinyilatkoztatja a gyermek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Krishna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kilétét,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Asita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beszél a gyermek Buddha jövő dicsőségéről. Simeon a gyermek </w:t>
      </w:r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Jézust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a világ megváltóját üdvözli. Buddhát megk</w:t>
      </w:r>
      <w:r w:rsidR="005F1F1E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sérti Mara, Jézust a sátán. Mindezek a Nagyok betegeket gyógyítanak, halottakat támasztanak fel.</w:t>
      </w:r>
    </w:p>
    <w:p w14:paraId="3E0FCBED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Ilykép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p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en, amint a világ hitvallásainak alap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tói hasonlítanak </w:t>
      </w:r>
      <w:r w:rsidRPr="008616EF">
        <w:rPr>
          <w:rStyle w:val="Szvegtrzs105pt"/>
          <w:rFonts w:ascii="Times New Roman" w:hAnsi="Times New Roman" w:cs="Times New Roman"/>
          <w:spacing w:val="0"/>
          <w:sz w:val="24"/>
          <w:szCs w:val="24"/>
        </w:rPr>
        <w:t xml:space="preserve">egymásra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életeikben, úgy hasonlítanak egymásra halálaikban. Haláluk erőszakos, akárhogyan jön is; mindig az áldozat eszméjéből fakad, a Logos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nak abból az áldozatából, amely a világokat alkotta, s amelyről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Rig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Veda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Purusha </w:t>
      </w:r>
      <w:proofErr w:type="spellStart"/>
      <w:proofErr w:type="gramStart"/>
      <w:r w:rsidRPr="008616EF">
        <w:rPr>
          <w:rFonts w:ascii="Times New Roman" w:hAnsi="Times New Roman" w:cs="Times New Roman"/>
          <w:spacing w:val="0"/>
          <w:sz w:val="24"/>
          <w:szCs w:val="24"/>
        </w:rPr>
        <w:t>Sukta</w:t>
      </w:r>
      <w:proofErr w:type="spellEnd"/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-</w:t>
      </w:r>
      <w:proofErr w:type="gramEnd"/>
      <w:r w:rsidRPr="008616EF">
        <w:rPr>
          <w:rFonts w:ascii="Times New Roman" w:hAnsi="Times New Roman" w:cs="Times New Roman"/>
          <w:spacing w:val="0"/>
          <w:sz w:val="24"/>
          <w:szCs w:val="24"/>
        </w:rPr>
        <w:t>ja beszél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Ebből a halálból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 diadalmasan feltámadnak, és felmennek a mennyországba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Osirist meggyilkolják, testét szétvagdalják, mint a Véda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Purushájáét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, de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Ő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feltámad és uralkodik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Thammuzt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meggyilkolják, megsiratják és feltámadásakor örve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nd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enek neki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Adonis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története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sziriai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Thammuz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megismétlése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Krishnát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megsebzi egy vadász nyila, mire felszáll a maga világába.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Mithrát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megölik, de feltámad halottaiból</w:t>
      </w:r>
      <w:r w:rsidR="00665A96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mint népének megváltója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Jézust megölik, de feltámad és felszáll a mennyekbe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És mindez a halál és feltámadás a tavaszi napéjegyenlőség idejére esik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F0F08DA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Mindez a számtalan hasonlóság nem származhat véletlenből; jelei ezek egy közös történetnek, amely folyvást újból megjelenik. A felületes hasonlóságok szemünkbe szöknek, amint a világ szent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rásainak lapjait forgatjuk, és minél többet tanulmányozunk, annál inkább megnyilvánulnak a közös történetek, a Világi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Legenda örökké megismétlődő tündérmeséi.</w:t>
      </w:r>
    </w:p>
    <w:p w14:paraId="7ED39784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Hogy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legmagasabbrend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ű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erkölcsiség közös tulajdona a világ-vallásoknak, annyira megállapított tény, hogy nem sz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ul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bizony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tgatásra. Amire itt nekünk szükségünk van,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mindössze az, hogy egynéhány idézetet soroljunk fel, amelyek elegendők, hogy rámutassanak arra a dús érre, amiből ezeket a felbecsülhetetlen drágaköveket nyerték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6689AC4" w14:textId="77777777" w:rsidR="00373A2C" w:rsidRPr="00CF1FB0" w:rsidRDefault="00514984" w:rsidP="00CF1FB0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F1FB0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Jóval viszonozni a rosszat</w:t>
      </w:r>
      <w:r w:rsidR="00CF1FB0" w:rsidRPr="00CF1FB0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.</w:t>
      </w:r>
    </w:p>
    <w:p w14:paraId="460615C3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Manu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ezt mondja: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rossz megbocsátásával tiszt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el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 meg a tanultak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Ne haragudjék senki a haragos emberre; ha élesen szólnak hozzá, beszéljen szelíden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Sama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-Védában ez áll: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Keresztezd a nehezen keresztezhető szorosokat; a haragot viszonozd békével, az igaz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ságta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</w:t>
      </w:r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ans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ágot igazsággal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Buddha ezt tanítja: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Annak az embernek, aki balgán rosszat tesz nekem, tiszta szeretetem kedvességét adom viszonzás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u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l; minél több rossz jön őtőle, annál több jó fog belőlem kiáradni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727DBB65" w14:textId="77777777" w:rsidR="00373A2C" w:rsidRPr="008616EF" w:rsidRDefault="00A94AE2" w:rsidP="00CF1FB0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„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A gyűlölet sohase szűnik meg gyűlölet által; a gyűlölet szeretet által szűnik meg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>”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="00CF1FB0">
        <w:rPr>
          <w:rFonts w:ascii="Times New Roman" w:hAnsi="Times New Roman" w:cs="Times New Roman"/>
          <w:spacing w:val="0"/>
          <w:sz w:val="24"/>
          <w:szCs w:val="24"/>
        </w:rPr>
        <w:t>L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ao-tze</w:t>
      </w:r>
      <w:proofErr w:type="spellEnd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mondja: </w:t>
      </w:r>
      <w:r>
        <w:rPr>
          <w:rFonts w:ascii="Times New Roman" w:hAnsi="Times New Roman" w:cs="Times New Roman"/>
          <w:spacing w:val="0"/>
          <w:sz w:val="24"/>
          <w:szCs w:val="24"/>
        </w:rPr>
        <w:t>„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A jónak jóval megyek elébe; a nem jónak szintén jóval megyek elébe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hívőnek hittel megyek elébe; a hitetlennek is hittel megyek elébe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 erény hűséges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rosszat jutalmazd kedvességgel.</w:t>
      </w:r>
      <w:r>
        <w:rPr>
          <w:rFonts w:ascii="Times New Roman" w:hAnsi="Times New Roman" w:cs="Times New Roman"/>
          <w:spacing w:val="0"/>
          <w:sz w:val="24"/>
          <w:szCs w:val="24"/>
        </w:rPr>
        <w:t>”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="00514984"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>Confucius</w:t>
      </w:r>
      <w:proofErr w:type="spellEnd"/>
      <w:r w:rsidR="00514984" w:rsidRPr="008616EF">
        <w:rPr>
          <w:rFonts w:ascii="Times New Roman" w:hAnsi="Times New Roman" w:cs="Times New Roman"/>
          <w:spacing w:val="0"/>
          <w:sz w:val="24"/>
          <w:szCs w:val="24"/>
          <w:lang w:eastAsia="en-US" w:bidi="en-US"/>
        </w:rPr>
        <w:t xml:space="preserve"> 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felelte egy kérdezőnek: </w:t>
      </w:r>
      <w:r>
        <w:rPr>
          <w:rFonts w:ascii="Times New Roman" w:hAnsi="Times New Roman" w:cs="Times New Roman"/>
          <w:spacing w:val="0"/>
          <w:sz w:val="24"/>
          <w:szCs w:val="24"/>
        </w:rPr>
        <w:t>„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Amit nem akarod, hogy neked tegyenek, ne tedd azt másoknak. Ha másokért dolgozol, ugyanolyan buzgósággal munkálkodjál, mintha magadért volna.</w:t>
      </w:r>
      <w:r>
        <w:rPr>
          <w:rFonts w:ascii="Times New Roman" w:hAnsi="Times New Roman" w:cs="Times New Roman"/>
          <w:spacing w:val="0"/>
          <w:sz w:val="24"/>
          <w:szCs w:val="24"/>
        </w:rPr>
        <w:t>”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Jézus </w:t>
      </w:r>
      <w:proofErr w:type="spellStart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mondá</w:t>
      </w:r>
      <w:proofErr w:type="spellEnd"/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0"/>
          <w:sz w:val="24"/>
          <w:szCs w:val="24"/>
        </w:rPr>
        <w:t>„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Szeressétek ellenségeiteket, áldjátok azokat, akik titeket átkoznak, tegyetek jót azokkal, akik gyűlölnek benneteket, és imádkozzatok azokért, akik üldöznek és rágalmaznak.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5C8AFE90" w14:textId="77777777" w:rsidR="00373A2C" w:rsidRPr="00CF1FB0" w:rsidRDefault="00514984" w:rsidP="00CF1FB0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F1FB0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Alázatosság és gyengédség.</w:t>
      </w:r>
    </w:p>
    <w:p w14:paraId="5B54B14E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Laotze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mondja: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szenvedély-természet iránti osztatlan figyelem és gyengédség által az ember kisgyermek lehet. Ha félretesszük a tisztátalanságot a szív rejtett szemétől, mocsoktalanok lehetünk. Van egy olyan tisztaság és nyugalom, amivel az egész világon uralkodhatunk. Hogy gyengéd maradhassak, erőt nyilvánítok.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bölcs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utolsó helyre helyezi magát és mégis első; átadja magát és mégis megmarad. Nem az önzés hiányából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red-e ez? Ez által érintetlenül tartja az önérdeket. Nem fitogtatja önmagát, ezért fénylik. Nem tetszeleg önmagának,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ezért kiváló. Nem dicséri önmagát, ezért van érdeme. Nem magasztalja fel önmagát, ezért áll magasan.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Jézus tanítja: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Hacsak nem lesztek olyanokká, mint a kis gyermekek, nem</w:t>
      </w:r>
      <w:r w:rsidR="008616EF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mehettek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be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mennyek országába.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Aki felmagasztalja önmagát, megaláztatik, aki pedig megalázza önmagát, felmagasztalt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a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.”</w:t>
      </w:r>
    </w:p>
    <w:p w14:paraId="5B22D2C1" w14:textId="77777777" w:rsidR="00373A2C" w:rsidRPr="00CF1FB0" w:rsidRDefault="00514984" w:rsidP="00CF1FB0">
      <w:pPr>
        <w:pStyle w:val="Szvegtrzs2"/>
        <w:shd w:val="clear" w:color="auto" w:fill="auto"/>
        <w:spacing w:before="120" w:after="0" w:line="240" w:lineRule="auto"/>
        <w:ind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F1FB0">
        <w:rPr>
          <w:rStyle w:val="Szvegtrzs1"/>
          <w:rFonts w:ascii="Times New Roman" w:hAnsi="Times New Roman" w:cs="Times New Roman"/>
          <w:b/>
          <w:spacing w:val="0"/>
          <w:sz w:val="24"/>
          <w:szCs w:val="24"/>
          <w:u w:val="none"/>
        </w:rPr>
        <w:t>Az igaz élet fontosabb a formáknál.</w:t>
      </w:r>
    </w:p>
    <w:p w14:paraId="61FC12A6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>Manu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  <w:lang w:eastAsia="de-DE" w:bidi="de-DE"/>
        </w:rPr>
        <w:t xml:space="preserve">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efekteti a cselekvésről, ami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értelmi, szóbeli vagy testi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: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Ennek a háromféle cselekvésnek, tudja meg a világ, a szív a kezdeményezője.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érzékiségtől megfertőzött embernek sem a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védák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>, sem a szabadelvűség, sem áldozatok, se lelkigyakorlatok, sem önsanyargatások, nem adnak boldogságot.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Buddha ezt mondja: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 jócselekedeteket 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sérő hitnek a sz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ve az, ami jótevő árnyékot terjeszt az emberek világától az angyalo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k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világáig.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Jézus panaszkodott: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Ti megtizedelitek a mentát és ürmöt, az áni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st és köményt, és kihagyjátok a törvény súlyosabb dolgait 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az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igazságot, kegyelmet és igazságosságot.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1E6450A9" w14:textId="77777777" w:rsidR="00373A2C" w:rsidRPr="008616EF" w:rsidRDefault="00CF1FB0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Í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gy folytathatnám az erényekről szóló idézeteket</w:t>
      </w:r>
      <w:r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egyiket a másik után, és minden vallás fájáról szak</w:t>
      </w:r>
      <w:r>
        <w:rPr>
          <w:rFonts w:ascii="Times New Roman" w:hAnsi="Times New Roman" w:cs="Times New Roman"/>
          <w:spacing w:val="0"/>
          <w:sz w:val="24"/>
          <w:szCs w:val="24"/>
        </w:rPr>
        <w:t>í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thatók hasonló levelek. Mert mindegyik ugyanazokat az igazságokat tan</w:t>
      </w:r>
      <w:r>
        <w:rPr>
          <w:rFonts w:ascii="Times New Roman" w:hAnsi="Times New Roman" w:cs="Times New Roman"/>
          <w:spacing w:val="0"/>
          <w:sz w:val="24"/>
          <w:szCs w:val="24"/>
        </w:rPr>
        <w:t>í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tja; mindegyik az egy élet vezetéke; mindegyik szentírás ugyanazt az üzenetet ismétli, mivel csak egy nagy Tan</w:t>
      </w:r>
      <w:r>
        <w:rPr>
          <w:rFonts w:ascii="Times New Roman" w:hAnsi="Times New Roman" w:cs="Times New Roman"/>
          <w:spacing w:val="0"/>
          <w:sz w:val="24"/>
          <w:szCs w:val="24"/>
        </w:rPr>
        <w:t>í</w:t>
      </w:r>
      <w:r w:rsidR="00514984" w:rsidRPr="008616EF">
        <w:rPr>
          <w:rFonts w:ascii="Times New Roman" w:hAnsi="Times New Roman" w:cs="Times New Roman"/>
          <w:spacing w:val="0"/>
          <w:sz w:val="24"/>
          <w:szCs w:val="24"/>
        </w:rPr>
        <w:t>tó Testvérség van és mindenki, aki abból származik, egyazon nyelven beszél.</w:t>
      </w:r>
    </w:p>
    <w:p w14:paraId="09771B85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Ennélfogva nem vetélytársak a vallások és nem szabadna egymást gyűlölniük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Gyermekei egy közös szülőnek, akik az emberiség javára terjesztik a szülői házban tan</w:t>
      </w:r>
      <w:r w:rsidR="00CF1FB0">
        <w:rPr>
          <w:rFonts w:ascii="Times New Roman" w:hAnsi="Times New Roman" w:cs="Times New Roman"/>
          <w:spacing w:val="0"/>
          <w:sz w:val="24"/>
          <w:szCs w:val="24"/>
        </w:rPr>
        <w:t>ul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 igazságokat. Van a vallásoknak igazi testvérsége, és mindenkinek, aki a világ vallásait tanulmányozza, el kell ismernie tanításaik azonosságát. Az összehasonlító </w:t>
      </w:r>
      <w:proofErr w:type="spellStart"/>
      <w:r w:rsidRPr="008616EF">
        <w:rPr>
          <w:rFonts w:ascii="Times New Roman" w:hAnsi="Times New Roman" w:cs="Times New Roman"/>
          <w:spacing w:val="0"/>
          <w:sz w:val="24"/>
          <w:szCs w:val="24"/>
        </w:rPr>
        <w:t>mitológista</w:t>
      </w:r>
      <w:proofErr w:type="spellEnd"/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számára minden vallás egyformán téves és a tudatlanság szüleménye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 teozófus számára minden vallás igaz és a BÖLCSESSÉG szüleménye. Minden vallásnak megvan egyformán a joga minden igazsághoz, egyik sem tarthat egyikre se kizárólagos igényt,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az enyém, nem a tiéd, sem az övé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Inkább igaz az, hogy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az enyém, mert a tiéd és az övé is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396772AB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Egy vallás van 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Isten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ismerete, és minden vallás ennek a törzsnek, az Élet Fájának ága, amelynek gyökerei az égben vannak, ágai pedig az emberek világában terjeszkednek széjjel, A mennyei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gyökér a BÖLCSESÉG 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nem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hit, nem reménység, hanem Isten ismerete, ami az örök élet. Bármelyik ágáról szakíthat az ember egy levelet a nemzetek gyógyítására. Ne tagadja senki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se azt, ami másnak igazság, mert az a másik láthat egy olyan igazságot, amit ő nem lát;</w:t>
      </w:r>
      <w:r w:rsidR="008616EF"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de ne próbálja senki a maga meglátását másokra ráerőszakolni, nehogy megvak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tsa őket azáltal, hogy kényszeríti őket olyasvalamit látni, ami nem esik az ő látási körükön belül. Csak egy nap van és földünk minden energiája csak egyik alakja a 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ap erejének.</w:t>
      </w:r>
    </w:p>
    <w:p w14:paraId="50A6CA2F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Amint egy 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ap táplálja az egész földet, úgy világit az egy Én minden szívben. Csak egy istenkáromlás van, és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az Isten tagadása az emberben. Csak egy eretnekség van 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–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a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különváltság eretneksége, amely azt mondja: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én más vagyok, mint te, nem vagyunk egy.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14:paraId="29A75287" w14:textId="77777777" w:rsidR="00373A2C" w:rsidRPr="008616EF" w:rsidRDefault="00514984" w:rsidP="008616EF">
      <w:pPr>
        <w:pStyle w:val="Szvegtrzs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616EF">
        <w:rPr>
          <w:rFonts w:ascii="Times New Roman" w:hAnsi="Times New Roman" w:cs="Times New Roman"/>
          <w:spacing w:val="0"/>
          <w:sz w:val="24"/>
          <w:szCs w:val="24"/>
        </w:rPr>
        <w:t>A világ megváltásához többre van szükségünk, mint önzetlenségre, akármilyen nemes is az. Tanulhatunk önzetlenséget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áldozatkészséget, önfelajánlást, de nem állunk szilárdan az Egyben mindaddig, am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í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g nem tudjuk azt mondani, hogy 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„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Nincsenek mások; az Énem van mindenben.</w:t>
      </w:r>
      <w:r w:rsidR="00A94AE2">
        <w:rPr>
          <w:rFonts w:ascii="Times New Roman" w:hAnsi="Times New Roman" w:cs="Times New Roman"/>
          <w:spacing w:val="0"/>
          <w:sz w:val="24"/>
          <w:szCs w:val="24"/>
        </w:rPr>
        <w:t>”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 majd mindenki ezt mondja, beköszönt a világ aranykora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 xml:space="preserve"> Ha egy ember mondja életében, jelenléte áldás les</w:t>
      </w:r>
      <w:r w:rsidR="00920597">
        <w:rPr>
          <w:rFonts w:ascii="Times New Roman" w:hAnsi="Times New Roman" w:cs="Times New Roman"/>
          <w:spacing w:val="0"/>
          <w:sz w:val="24"/>
          <w:szCs w:val="24"/>
        </w:rPr>
        <w:t>z</w:t>
      </w:r>
      <w:r w:rsidRPr="008616EF">
        <w:rPr>
          <w:rFonts w:ascii="Times New Roman" w:hAnsi="Times New Roman" w:cs="Times New Roman"/>
          <w:spacing w:val="0"/>
          <w:sz w:val="24"/>
          <w:szCs w:val="24"/>
        </w:rPr>
        <w:t>, bárhova megy. Testvérek vagyunk, sőt több mint testvérek. A testvéreknek csak közös atyjuk van, nekünk közös Énünk van. Lássuk tehát mindenben és mindenkiben körülöttünk az Én dicsőségét és ne feledjük, hogy ha a legalacsonyabban tagadjuk az Ént, magunkban és Istenben tagadjuk.</w:t>
      </w:r>
    </w:p>
    <w:sectPr w:rsidR="00373A2C" w:rsidRPr="008616EF" w:rsidSect="00C53494">
      <w:footerReference w:type="even" r:id="rId7"/>
      <w:footerReference w:type="default" r:id="rId8"/>
      <w:pgSz w:w="11907" w:h="16839" w:code="9"/>
      <w:pgMar w:top="1418" w:right="1134" w:bottom="1418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2F623" w14:textId="77777777" w:rsidR="000B51A0" w:rsidRDefault="000B51A0">
      <w:r>
        <w:separator/>
      </w:r>
    </w:p>
  </w:endnote>
  <w:endnote w:type="continuationSeparator" w:id="0">
    <w:p w14:paraId="4508E7AF" w14:textId="77777777" w:rsidR="000B51A0" w:rsidRDefault="000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222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8C927E" w14:textId="77777777" w:rsidR="00C53494" w:rsidRPr="00C53494" w:rsidRDefault="00C53494">
        <w:pPr>
          <w:pStyle w:val="llb"/>
          <w:jc w:val="center"/>
          <w:rPr>
            <w:rFonts w:ascii="Times New Roman" w:hAnsi="Times New Roman" w:cs="Times New Roman"/>
          </w:rPr>
        </w:pPr>
        <w:r w:rsidRPr="00C53494">
          <w:rPr>
            <w:rFonts w:ascii="Times New Roman" w:hAnsi="Times New Roman" w:cs="Times New Roman"/>
          </w:rPr>
          <w:fldChar w:fldCharType="begin"/>
        </w:r>
        <w:r w:rsidRPr="00C53494">
          <w:rPr>
            <w:rFonts w:ascii="Times New Roman" w:hAnsi="Times New Roman" w:cs="Times New Roman"/>
          </w:rPr>
          <w:instrText xml:space="preserve"> PAGE   \* MERGEFORMAT </w:instrText>
        </w:r>
        <w:r w:rsidRPr="00C53494">
          <w:rPr>
            <w:rFonts w:ascii="Times New Roman" w:hAnsi="Times New Roman" w:cs="Times New Roman"/>
          </w:rPr>
          <w:fldChar w:fldCharType="separate"/>
        </w:r>
        <w:r w:rsidR="00665A96">
          <w:rPr>
            <w:rFonts w:ascii="Times New Roman" w:hAnsi="Times New Roman" w:cs="Times New Roman"/>
            <w:noProof/>
          </w:rPr>
          <w:t>10</w:t>
        </w:r>
        <w:r w:rsidRPr="00C5349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204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A4348E" w14:textId="77777777" w:rsidR="00C53494" w:rsidRPr="00C53494" w:rsidRDefault="00C53494">
        <w:pPr>
          <w:pStyle w:val="llb"/>
          <w:jc w:val="center"/>
          <w:rPr>
            <w:rFonts w:ascii="Times New Roman" w:hAnsi="Times New Roman" w:cs="Times New Roman"/>
          </w:rPr>
        </w:pPr>
        <w:r w:rsidRPr="00C53494">
          <w:rPr>
            <w:rFonts w:ascii="Times New Roman" w:hAnsi="Times New Roman" w:cs="Times New Roman"/>
          </w:rPr>
          <w:fldChar w:fldCharType="begin"/>
        </w:r>
        <w:r w:rsidRPr="00C53494">
          <w:rPr>
            <w:rFonts w:ascii="Times New Roman" w:hAnsi="Times New Roman" w:cs="Times New Roman"/>
          </w:rPr>
          <w:instrText xml:space="preserve"> PAGE   \* MERGEFORMAT </w:instrText>
        </w:r>
        <w:r w:rsidRPr="00C53494">
          <w:rPr>
            <w:rFonts w:ascii="Times New Roman" w:hAnsi="Times New Roman" w:cs="Times New Roman"/>
          </w:rPr>
          <w:fldChar w:fldCharType="separate"/>
        </w:r>
        <w:r w:rsidR="00665A96">
          <w:rPr>
            <w:rFonts w:ascii="Times New Roman" w:hAnsi="Times New Roman" w:cs="Times New Roman"/>
            <w:noProof/>
          </w:rPr>
          <w:t>11</w:t>
        </w:r>
        <w:r w:rsidRPr="00C5349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DCA3" w14:textId="77777777" w:rsidR="000B51A0" w:rsidRDefault="000B51A0"/>
  </w:footnote>
  <w:footnote w:type="continuationSeparator" w:id="0">
    <w:p w14:paraId="3FEAFD99" w14:textId="77777777" w:rsidR="000B51A0" w:rsidRDefault="000B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826E7"/>
    <w:multiLevelType w:val="hybridMultilevel"/>
    <w:tmpl w:val="CC80CDA6"/>
    <w:lvl w:ilvl="0" w:tplc="244029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C"/>
    <w:rsid w:val="000B51A0"/>
    <w:rsid w:val="0017110E"/>
    <w:rsid w:val="002A2AE9"/>
    <w:rsid w:val="00373A2C"/>
    <w:rsid w:val="004777C0"/>
    <w:rsid w:val="004E3985"/>
    <w:rsid w:val="00514984"/>
    <w:rsid w:val="0054763D"/>
    <w:rsid w:val="005F1F1E"/>
    <w:rsid w:val="005F6432"/>
    <w:rsid w:val="00665A96"/>
    <w:rsid w:val="006F689A"/>
    <w:rsid w:val="008616EF"/>
    <w:rsid w:val="00920597"/>
    <w:rsid w:val="00952457"/>
    <w:rsid w:val="0096276B"/>
    <w:rsid w:val="00A86967"/>
    <w:rsid w:val="00A94AE2"/>
    <w:rsid w:val="00AD6E28"/>
    <w:rsid w:val="00B46BA9"/>
    <w:rsid w:val="00B65249"/>
    <w:rsid w:val="00C53494"/>
    <w:rsid w:val="00CF1FB0"/>
    <w:rsid w:val="00D1790A"/>
    <w:rsid w:val="00DB2AD9"/>
    <w:rsid w:val="00E91C21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30AD6"/>
  <w15:docId w15:val="{4404B0A9-D339-436A-A7D2-3807455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2"/>
    <w:rPr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SzvegtrzsKiskapitlis">
    <w:name w:val="Szövegtörzs + Kiskapitális"/>
    <w:basedOn w:val="Szvegtrzs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FejlcvagylbjegyzetFrankRuehl12ptDltTrkz0pt">
    <w:name w:val="Fejléc vagy lábjegyzet + FrankRuehl;12 pt;Dőlt;Térköz 0 pt"/>
    <w:basedOn w:val="Fejlcvagylbjegyze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msor1PalatinoLinotype15ptFlkvr">
    <w:name w:val="Címsor #1 + Palatino Linotype;15 pt;Félkövér"/>
    <w:basedOn w:val="Cmsor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Cmsor12">
    <w:name w:val="Címsor #1 (2)_"/>
    <w:basedOn w:val="Bekezdsalapbettpusa"/>
    <w:link w:val="Cmsor120"/>
    <w:rPr>
      <w:rFonts w:ascii="Corbel" w:eastAsia="Corbel" w:hAnsi="Corbel" w:cs="Corbe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Cmsor12ArialNarrow14ptFlkvr">
    <w:name w:val="Címsor #1 (2) + Arial Narrow;14 pt;Félkövér"/>
    <w:basedOn w:val="Cmsor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Cmsor13">
    <w:name w:val="Címsor #1 (3)_"/>
    <w:basedOn w:val="Bekezdsalapbettpusa"/>
    <w:link w:val="Cmsor130"/>
    <w:rPr>
      <w:rFonts w:ascii="Impact" w:eastAsia="Impact" w:hAnsi="Impact" w:cs="Impact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msor13ArialNarrow15pt">
    <w:name w:val="Címsor #1 (3) + Arial Narrow;15 pt"/>
    <w:basedOn w:val="Cmsor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TrebuchetMS12ptFlkvrDltTrkz0pt">
    <w:name w:val="Szövegtörzs + Trebuchet MS;12 pt;Félkövér;Dőlt;Térköz 0 pt"/>
    <w:basedOn w:val="Szvegtrzs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0">
    <w:name w:val="Szövegtörzs (2)_"/>
    <w:basedOn w:val="Bekezdsalapbettpusa"/>
    <w:link w:val="Szvegtrzs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65ptNemflkvr">
    <w:name w:val="Szövegtörzs (2) + 6;5 pt;Nem félkövér"/>
    <w:basedOn w:val="Szvegtrz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1">
    <w:name w:val="Szövegtörzs1"/>
    <w:basedOn w:val="Szvegtrzs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365ptNemflkvr">
    <w:name w:val="Szövegtörzs (3) + 6;5 pt;Nem félkövér"/>
    <w:basedOn w:val="Szvegtrzs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Fejlcvagylbjegyzet1">
    <w:name w:val="Fejléc vagy lábjegyzet"/>
    <w:basedOn w:val="Fejlcvagylbjegyze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Szvegtrzs4CourierNew28ptNemflkvr">
    <w:name w:val="Szövegtörzs (4) + Courier New;28 pt;Nem félkövér"/>
    <w:basedOn w:val="Szvegtrzs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hu-HU" w:eastAsia="hu-HU" w:bidi="hu-HU"/>
    </w:rPr>
  </w:style>
  <w:style w:type="character" w:customStyle="1" w:styleId="SzvegtrzsCandaraTrkz0pt">
    <w:name w:val="Szövegtörzs + Candara;Térköz 0 pt"/>
    <w:basedOn w:val="Szvegtrzs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msor2FranklinGothicDemi26ptNemflkvr">
    <w:name w:val="Címsor #2 + Franklin Gothic Demi;26 pt;Nem félkövér"/>
    <w:basedOn w:val="Cmsor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hu-HU" w:eastAsia="hu-HU" w:bidi="hu-HU"/>
    </w:rPr>
  </w:style>
  <w:style w:type="character" w:customStyle="1" w:styleId="Cmsor22">
    <w:name w:val="Címsor #2 (2)_"/>
    <w:basedOn w:val="Bekezdsalapbettpusa"/>
    <w:link w:val="Cmsor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msor2229pt">
    <w:name w:val="Címsor #2 (2) + 29 pt"/>
    <w:basedOn w:val="Cmsor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hu-HU" w:eastAsia="hu-HU" w:bidi="hu-HU"/>
    </w:rPr>
  </w:style>
  <w:style w:type="character" w:customStyle="1" w:styleId="Cmsor3">
    <w:name w:val="Címsor #3_"/>
    <w:basedOn w:val="Bekezdsalapbettpusa"/>
    <w:link w:val="Cmsor30"/>
    <w:rPr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Szvegtrzs105pt">
    <w:name w:val="Szövegtörzs + 10;5 pt"/>
    <w:basedOn w:val="Szvegtrzs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FejlcvagylbjegyzetFranklinGothicHeavy65ptTrkz0pt">
    <w:name w:val="Fejléc vagy lábjegyzet + Franklin Gothic Heavy;6;5 pt;Térköz 0 pt"/>
    <w:basedOn w:val="Fejlcvagylbjegyze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Fejlcvagylbjegyzet2">
    <w:name w:val="Fejléc vagy lábjegyzet"/>
    <w:basedOn w:val="Fejlcvagylbjegyze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hu-HU" w:eastAsia="hu-HU" w:bidi="hu-HU"/>
    </w:rPr>
  </w:style>
  <w:style w:type="paragraph" w:customStyle="1" w:styleId="Szvegtrzs2">
    <w:name w:val="Szövegtörzs2"/>
    <w:basedOn w:val="Norml"/>
    <w:link w:val="Szvegtrzs"/>
    <w:pPr>
      <w:shd w:val="clear" w:color="auto" w:fill="FFFFFF"/>
      <w:spacing w:after="360" w:line="0" w:lineRule="atLeast"/>
      <w:ind w:hanging="280"/>
    </w:pPr>
    <w:rPr>
      <w:spacing w:val="-10"/>
      <w:sz w:val="26"/>
      <w:szCs w:val="2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  <w:jc w:val="right"/>
    </w:pPr>
    <w:rPr>
      <w:spacing w:val="-20"/>
      <w:sz w:val="26"/>
      <w:szCs w:val="26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54"/>
      <w:szCs w:val="54"/>
    </w:rPr>
  </w:style>
  <w:style w:type="paragraph" w:customStyle="1" w:styleId="Cmsor120">
    <w:name w:val="Címsor #1 (2)"/>
    <w:basedOn w:val="Norml"/>
    <w:link w:val="Cmsor12"/>
    <w:pPr>
      <w:shd w:val="clear" w:color="auto" w:fill="FFFFFF"/>
      <w:spacing w:line="0" w:lineRule="atLeast"/>
      <w:outlineLvl w:val="0"/>
    </w:pPr>
    <w:rPr>
      <w:rFonts w:ascii="Corbel" w:eastAsia="Corbel" w:hAnsi="Corbel" w:cs="Corbel"/>
      <w:sz w:val="80"/>
      <w:szCs w:val="80"/>
    </w:rPr>
  </w:style>
  <w:style w:type="paragraph" w:customStyle="1" w:styleId="Cmsor130">
    <w:name w:val="Címsor #1 (3)"/>
    <w:basedOn w:val="Norml"/>
    <w:link w:val="Cmsor13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48"/>
      <w:szCs w:val="48"/>
    </w:rPr>
  </w:style>
  <w:style w:type="paragraph" w:customStyle="1" w:styleId="Szvegtrzs21">
    <w:name w:val="Szövegtörzs (2)"/>
    <w:basedOn w:val="Norml"/>
    <w:link w:val="Szvegtrzs2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60" w:lineRule="exac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Cmsor220">
    <w:name w:val="Címsor #2 (2)"/>
    <w:basedOn w:val="Norml"/>
    <w:link w:val="Cmsor2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line="0" w:lineRule="atLeast"/>
      <w:jc w:val="right"/>
      <w:outlineLvl w:val="2"/>
    </w:pPr>
    <w:rPr>
      <w:spacing w:val="-10"/>
      <w:sz w:val="26"/>
      <w:szCs w:val="26"/>
    </w:rPr>
  </w:style>
  <w:style w:type="paragraph" w:styleId="llb">
    <w:name w:val="footer"/>
    <w:basedOn w:val="Norml"/>
    <w:link w:val="llbChar"/>
    <w:uiPriority w:val="99"/>
    <w:unhideWhenUsed/>
    <w:rsid w:val="008616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16EF"/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8616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16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5533</Words>
  <Characters>38178</Characters>
  <Application>Microsoft Office Word</Application>
  <DocSecurity>0</DocSecurity>
  <Lines>318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János Szabari</cp:lastModifiedBy>
  <cp:revision>2</cp:revision>
  <dcterms:created xsi:type="dcterms:W3CDTF">2020-07-19T07:22:00Z</dcterms:created>
  <dcterms:modified xsi:type="dcterms:W3CDTF">2020-07-19T07:22:00Z</dcterms:modified>
</cp:coreProperties>
</file>