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0C42D" w14:textId="77777777" w:rsidR="00DB2684" w:rsidRDefault="00DB2684">
      <w:pPr>
        <w:tabs>
          <w:tab w:val="left" w:pos="0"/>
          <w:tab w:val="right" w:pos="8809"/>
        </w:tabs>
        <w:spacing w:before="600" w:after="240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Égve tartani a lángot</w:t>
      </w:r>
    </w:p>
    <w:p w14:paraId="09C2E9DD" w14:textId="77777777" w:rsidR="00DB2684" w:rsidRDefault="00DB2684">
      <w:pPr>
        <w:tabs>
          <w:tab w:val="left" w:pos="0"/>
          <w:tab w:val="right" w:pos="8809"/>
        </w:tabs>
        <w:jc w:val="center"/>
        <w:rPr>
          <w:noProof w:val="0"/>
          <w:sz w:val="24"/>
        </w:rPr>
      </w:pPr>
      <w:r>
        <w:rPr>
          <w:noProof w:val="0"/>
          <w:sz w:val="24"/>
        </w:rPr>
        <w:t>LINDA OLIVIERA</w:t>
      </w:r>
    </w:p>
    <w:p w14:paraId="15926BE6" w14:textId="77777777" w:rsidR="00DB2684" w:rsidRDefault="00DB2684">
      <w:pPr>
        <w:tabs>
          <w:tab w:val="left" w:pos="0"/>
          <w:tab w:val="right" w:pos="8809"/>
        </w:tabs>
        <w:spacing w:after="480"/>
        <w:jc w:val="center"/>
        <w:rPr>
          <w:i/>
          <w:noProof w:val="0"/>
          <w:sz w:val="24"/>
        </w:rPr>
      </w:pPr>
      <w:r>
        <w:rPr>
          <w:noProof w:val="0"/>
          <w:sz w:val="24"/>
        </w:rPr>
        <w:t xml:space="preserve">(A </w:t>
      </w:r>
      <w:proofErr w:type="spellStart"/>
      <w:r>
        <w:rPr>
          <w:i/>
          <w:noProof w:val="0"/>
          <w:sz w:val="24"/>
        </w:rPr>
        <w:t>Theosophy</w:t>
      </w:r>
      <w:proofErr w:type="spellEnd"/>
      <w:r>
        <w:rPr>
          <w:i/>
          <w:noProof w:val="0"/>
          <w:sz w:val="24"/>
        </w:rPr>
        <w:t xml:space="preserve"> in </w:t>
      </w:r>
      <w:proofErr w:type="spellStart"/>
      <w:r>
        <w:rPr>
          <w:i/>
          <w:noProof w:val="0"/>
          <w:sz w:val="24"/>
        </w:rPr>
        <w:t>Australia</w:t>
      </w:r>
      <w:proofErr w:type="spellEnd"/>
      <w:r>
        <w:rPr>
          <w:i/>
          <w:noProof w:val="0"/>
          <w:sz w:val="24"/>
        </w:rPr>
        <w:t xml:space="preserve"> szerkesztője)</w:t>
      </w:r>
    </w:p>
    <w:p w14:paraId="2D421B44" w14:textId="77777777" w:rsidR="00DB2684" w:rsidRDefault="00DB2684" w:rsidP="00B11449">
      <w:pPr>
        <w:tabs>
          <w:tab w:val="left" w:pos="0"/>
          <w:tab w:val="right" w:pos="8809"/>
        </w:tabs>
        <w:jc w:val="center"/>
        <w:rPr>
          <w:noProof w:val="0"/>
          <w:sz w:val="24"/>
        </w:rPr>
      </w:pPr>
      <w:r w:rsidRPr="00B11449">
        <w:rPr>
          <w:noProof w:val="0"/>
          <w:sz w:val="24"/>
        </w:rPr>
        <w:t>(</w:t>
      </w:r>
      <w:r w:rsidRPr="00B11449">
        <w:rPr>
          <w:i/>
          <w:noProof w:val="0"/>
          <w:sz w:val="24"/>
        </w:rPr>
        <w:t xml:space="preserve">The </w:t>
      </w:r>
      <w:proofErr w:type="spellStart"/>
      <w:r w:rsidRPr="00B11449">
        <w:rPr>
          <w:i/>
          <w:noProof w:val="0"/>
          <w:sz w:val="24"/>
        </w:rPr>
        <w:t>Theosophist</w:t>
      </w:r>
      <w:proofErr w:type="spellEnd"/>
      <w:r w:rsidR="00B11449">
        <w:rPr>
          <w:noProof w:val="0"/>
          <w:sz w:val="24"/>
        </w:rPr>
        <w:t>, 2000. november. 97-101.o.)</w:t>
      </w:r>
    </w:p>
    <w:p w14:paraId="5C1CC8D5" w14:textId="77777777" w:rsidR="00B11449" w:rsidRPr="00B11449" w:rsidRDefault="00B11449" w:rsidP="00B11449">
      <w:pPr>
        <w:tabs>
          <w:tab w:val="left" w:pos="0"/>
          <w:tab w:val="right" w:pos="8809"/>
        </w:tabs>
        <w:jc w:val="center"/>
        <w:rPr>
          <w:noProof w:val="0"/>
          <w:sz w:val="24"/>
        </w:rPr>
      </w:pPr>
    </w:p>
    <w:p w14:paraId="57517802" w14:textId="77777777" w:rsidR="00DB2684" w:rsidRDefault="00DB2684">
      <w:pPr>
        <w:tabs>
          <w:tab w:val="left" w:pos="0"/>
          <w:tab w:val="left" w:pos="0"/>
          <w:tab w:val="right" w:pos="8953"/>
        </w:tabs>
        <w:ind w:left="851" w:right="567" w:firstLine="284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A teozófia … az állandó, örökkévaló Nap, a társulata mulandó üstökös, amely megpróbál pályára állni, hogy bolygó lehessen, örökké az Igazság Nap-</w:t>
      </w:r>
      <w:proofErr w:type="spellStart"/>
      <w:r>
        <w:rPr>
          <w:noProof w:val="0"/>
          <w:color w:val="000000"/>
          <w:sz w:val="24"/>
        </w:rPr>
        <w:t>jának</w:t>
      </w:r>
      <w:proofErr w:type="spellEnd"/>
      <w:r>
        <w:rPr>
          <w:noProof w:val="0"/>
          <w:color w:val="000000"/>
          <w:sz w:val="24"/>
        </w:rPr>
        <w:t xml:space="preserve"> vonzásában keringve.</w:t>
      </w:r>
    </w:p>
    <w:p w14:paraId="6B75BC64" w14:textId="77777777" w:rsidR="00DB2684" w:rsidRPr="00B11449" w:rsidRDefault="00DB2684">
      <w:pPr>
        <w:tabs>
          <w:tab w:val="left" w:pos="5177"/>
          <w:tab w:val="right" w:pos="8953"/>
          <w:tab w:val="left" w:pos="5177"/>
        </w:tabs>
        <w:spacing w:line="240" w:lineRule="atLeast"/>
        <w:ind w:left="5103"/>
        <w:rPr>
          <w:noProof w:val="0"/>
          <w:color w:val="000000"/>
          <w:sz w:val="24"/>
        </w:rPr>
      </w:pPr>
      <w:r w:rsidRPr="00B11449">
        <w:rPr>
          <w:noProof w:val="0"/>
          <w:color w:val="000000"/>
          <w:sz w:val="24"/>
        </w:rPr>
        <w:t>H. P. Blavatsky</w:t>
      </w:r>
    </w:p>
    <w:p w14:paraId="1EC9361A" w14:textId="77777777" w:rsidR="00DB2684" w:rsidRDefault="00DB2684">
      <w:pPr>
        <w:tabs>
          <w:tab w:val="left" w:pos="0"/>
          <w:tab w:val="left" w:pos="0"/>
          <w:tab w:val="right" w:pos="8953"/>
        </w:tabs>
        <w:spacing w:before="360"/>
        <w:ind w:firstLine="284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Társulatunk ez év november 17-én fennállásának rendkívüli egy és negyed századához érkezett. Egyesek, akik a paraméterek uralta világhoz tartoznak, lenézhetik az ilyen mérföld-köveket. Mégis, ezek nagyon hasznosak lehetnek, amennyiben segítenek felbecsülni a szerve-</w:t>
      </w:r>
      <w:proofErr w:type="spellStart"/>
      <w:r>
        <w:rPr>
          <w:noProof w:val="0"/>
          <w:color w:val="000000"/>
          <w:sz w:val="24"/>
        </w:rPr>
        <w:t>zet</w:t>
      </w:r>
      <w:proofErr w:type="spellEnd"/>
      <w:r>
        <w:rPr>
          <w:noProof w:val="0"/>
          <w:color w:val="000000"/>
          <w:sz w:val="24"/>
        </w:rPr>
        <w:t xml:space="preserve"> értékét és egységét, a benne rejlő hasznosságot a világ és a létrejöttét sugalmazó Nagy Lények munkája számára.</w:t>
      </w:r>
    </w:p>
    <w:p w14:paraId="282D3AF8" w14:textId="77777777" w:rsidR="00DB2684" w:rsidRDefault="00DB2684">
      <w:pPr>
        <w:tabs>
          <w:tab w:val="left" w:pos="0"/>
          <w:tab w:val="right" w:pos="8790"/>
          <w:tab w:val="left" w:pos="0"/>
        </w:tabs>
        <w:ind w:firstLine="284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Nézzük meg röviden a Társulat megalakulásának indítékait. H.P. Blavatsky csodálatos megállapítást tett a teozófiáról és a Teozófiai Társulatról:</w:t>
      </w:r>
    </w:p>
    <w:p w14:paraId="6A3C066C" w14:textId="77777777" w:rsidR="00DB2684" w:rsidRDefault="00DB2684">
      <w:pPr>
        <w:tabs>
          <w:tab w:val="left" w:pos="0"/>
          <w:tab w:val="left" w:pos="8505"/>
          <w:tab w:val="right" w:pos="9072"/>
        </w:tabs>
        <w:spacing w:before="120" w:after="120"/>
        <w:ind w:left="567" w:right="567" w:firstLine="284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A teozófiának látható és nem-látható isteni természete van, a Társulatának pedig emberi a természete, amely megpróbál felemelkedni isteni szülőjéhez. A teozófia … az állandó, örökkévaló Nap, a társulata mulandó üstökös, amely meg-próbál pályára állni, hogy bolygó lehessen, örökké az Igazság Napjának </w:t>
      </w:r>
      <w:proofErr w:type="spellStart"/>
      <w:r>
        <w:rPr>
          <w:noProof w:val="0"/>
          <w:color w:val="000000"/>
          <w:sz w:val="24"/>
        </w:rPr>
        <w:t>vonzásá</w:t>
      </w:r>
      <w:proofErr w:type="spellEnd"/>
      <w:r>
        <w:rPr>
          <w:noProof w:val="0"/>
          <w:color w:val="000000"/>
          <w:sz w:val="24"/>
        </w:rPr>
        <w:t>-ban keringve. Azért alakult meg, hogy segítsen az embereknek megmutatni: olyan, mint teozófia létezik, és segítsen nekik annak örök igazságait tanulmányozva és befogadva felemelkedni hozzá. (</w:t>
      </w:r>
      <w:r>
        <w:rPr>
          <w:i/>
          <w:noProof w:val="0"/>
          <w:color w:val="000000"/>
          <w:sz w:val="24"/>
        </w:rPr>
        <w:t>Kulcs a teozófiához</w:t>
      </w:r>
      <w:r>
        <w:rPr>
          <w:noProof w:val="0"/>
          <w:color w:val="000000"/>
          <w:sz w:val="24"/>
        </w:rPr>
        <w:t>)</w:t>
      </w:r>
    </w:p>
    <w:p w14:paraId="1BCF3E45" w14:textId="77777777" w:rsidR="00DB2684" w:rsidRDefault="00DB2684">
      <w:pPr>
        <w:pStyle w:val="Szvegtrzsbehzssal"/>
        <w:tabs>
          <w:tab w:val="clear" w:pos="8809"/>
          <w:tab w:val="right" w:pos="8953"/>
          <w:tab w:val="left" w:pos="0"/>
        </w:tabs>
        <w:ind w:firstLine="284"/>
        <w:rPr>
          <w:color w:val="000000"/>
        </w:rPr>
      </w:pPr>
      <w:r>
        <w:rPr>
          <w:color w:val="000000"/>
        </w:rPr>
        <w:t>A Társulat céljait a Három Célkitűzés világítja meg.</w:t>
      </w:r>
    </w:p>
    <w:p w14:paraId="78949928" w14:textId="77777777" w:rsidR="00DB2684" w:rsidRDefault="00DB2684">
      <w:pPr>
        <w:tabs>
          <w:tab w:val="left" w:pos="0"/>
          <w:tab w:val="right" w:pos="8953"/>
        </w:tabs>
        <w:spacing w:before="240" w:after="120"/>
        <w:jc w:val="center"/>
        <w:rPr>
          <w:b/>
          <w:noProof w:val="0"/>
          <w:color w:val="000000"/>
          <w:sz w:val="24"/>
        </w:rPr>
      </w:pPr>
      <w:r>
        <w:rPr>
          <w:b/>
          <w:noProof w:val="0"/>
          <w:color w:val="000000"/>
          <w:sz w:val="24"/>
        </w:rPr>
        <w:t>Társulatunk erősségei és gyengeségei</w:t>
      </w:r>
    </w:p>
    <w:p w14:paraId="77C4874B" w14:textId="77777777" w:rsidR="00DB2684" w:rsidRDefault="00DB2684">
      <w:pPr>
        <w:pStyle w:val="Szvegtrzsbehzssal"/>
        <w:tabs>
          <w:tab w:val="clear" w:pos="8809"/>
          <w:tab w:val="right" w:pos="8953"/>
          <w:tab w:val="left" w:pos="0"/>
        </w:tabs>
        <w:ind w:firstLine="284"/>
        <w:rPr>
          <w:color w:val="000000"/>
        </w:rPr>
      </w:pPr>
      <w:r>
        <w:rPr>
          <w:color w:val="000000"/>
        </w:rPr>
        <w:t>A leltár megkívánja, hogy figyelembe vegyük a 'tartozik és követel'-t, az erősségeket és a gyengeségeket. Egyrészt nem egészséges a Társulatot túlzottan rózsaszínű szemüvegen át nézni, másrészt az időnként előforduló eltúlzott bírálat is túl sötét képet mutathat, amely nem szükségképpen pontos.</w:t>
      </w:r>
    </w:p>
    <w:p w14:paraId="49873A83" w14:textId="77777777" w:rsidR="00DB2684" w:rsidRDefault="00DB2684">
      <w:pPr>
        <w:pStyle w:val="Szvegtrzs2"/>
        <w:tabs>
          <w:tab w:val="clear" w:pos="154"/>
          <w:tab w:val="left" w:pos="0"/>
          <w:tab w:val="left" w:pos="0"/>
        </w:tabs>
        <w:spacing w:after="120"/>
        <w:ind w:firstLine="284"/>
        <w:rPr>
          <w:color w:val="000000"/>
        </w:rPr>
      </w:pPr>
      <w:r>
        <w:rPr>
          <w:color w:val="000000"/>
        </w:rPr>
        <w:t>Ezért először nézzük meg szervezetünk legjellemzőbb erősségeit:</w:t>
      </w:r>
    </w:p>
    <w:p w14:paraId="63DC8D94" w14:textId="77777777" w:rsidR="00DB2684" w:rsidRDefault="00DB2684">
      <w:pPr>
        <w:tabs>
          <w:tab w:val="left" w:pos="0"/>
          <w:tab w:val="left" w:pos="168"/>
          <w:tab w:val="right" w:pos="8953"/>
          <w:tab w:val="left" w:pos="0"/>
        </w:tabs>
        <w:ind w:left="993" w:right="284" w:hanging="426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i) A célkitűzéseink, különösen az első, nagyszerű hátteret biztosítanak a Társulat munkája számára. Az 'emberiség egyetemes testvérisége egyik magjának' létre-hozása nemes indíték, amelynek megvalósulása azonban jelentős időbe telhet. </w:t>
      </w:r>
    </w:p>
    <w:p w14:paraId="1F304660" w14:textId="77777777" w:rsidR="00DB2684" w:rsidRDefault="00DB2684">
      <w:pPr>
        <w:tabs>
          <w:tab w:val="left" w:pos="183"/>
          <w:tab w:val="right" w:pos="8766"/>
          <w:tab w:val="left" w:pos="183"/>
        </w:tabs>
        <w:ind w:left="992" w:right="284" w:hanging="425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ii) A gondolkodás szabadsága – amint azt a Társulat Közgyűlése az 1923-as határozatában körvonalazta – minden egyes tagnak teljes szabadságot ad, hogy a neki megfelelő módon értelmezze a teozófiai tanításokat, miközben ugyanezt a szabadságot másoknak is megengedi. Ez erősség, mert nem kényszerít meghatározott álláspontokat a tagokra és támogatja mindegyikük jogát, hogy a saját módjukon törekedjenek az igazságra. A teozófiai tanítások egészének széles köre és mélysége összejöveteleinken nagyon sok lehetőséget ad a nyílt, sokoldalú és élénk eszmecserére.</w:t>
      </w:r>
    </w:p>
    <w:p w14:paraId="1A08A206" w14:textId="77777777" w:rsidR="00DB2684" w:rsidRDefault="00DB2684">
      <w:pPr>
        <w:tabs>
          <w:tab w:val="left" w:pos="187"/>
          <w:tab w:val="right" w:pos="8766"/>
          <w:tab w:val="left" w:pos="187"/>
        </w:tabs>
        <w:ind w:left="992" w:right="284" w:hanging="425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lastRenderedPageBreak/>
        <w:t xml:space="preserve">iii) A Társulat hivatalosan nem csatlakozik egyetlen más szervezethez sem. A szer-vezeti el nem kötelezettség nem jelenti azt, hogy a teozófusok nem figyelnek arra, ami a világon történik. Szervezetként gyakorolhatjuk a </w:t>
      </w:r>
      <w:r>
        <w:rPr>
          <w:i/>
          <w:noProof w:val="0"/>
          <w:color w:val="000000"/>
          <w:sz w:val="24"/>
        </w:rPr>
        <w:t>semlegességet</w:t>
      </w:r>
      <w:r>
        <w:rPr>
          <w:noProof w:val="0"/>
          <w:color w:val="000000"/>
          <w:sz w:val="24"/>
        </w:rPr>
        <w:t>, de a tagjaink szabadon csatlakozhatnak más szervezetekhez és szövetkezésekhez.</w:t>
      </w:r>
    </w:p>
    <w:p w14:paraId="583C8F27" w14:textId="77777777" w:rsidR="00DB2684" w:rsidRDefault="00DB2684">
      <w:pPr>
        <w:tabs>
          <w:tab w:val="left" w:pos="187"/>
          <w:tab w:val="right" w:pos="8761"/>
          <w:tab w:val="left" w:pos="187"/>
        </w:tabs>
        <w:ind w:left="992" w:right="284" w:hanging="425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iv) Az Ősi Bölcsesség tanításai, amelyek a különböző vallási hagyományok alapját képezik és amelyeket korszerű formában H.P. Blavatsky hozott el a világnak, </w:t>
      </w:r>
      <w:r>
        <w:rPr>
          <w:i/>
          <w:noProof w:val="0"/>
          <w:color w:val="000000"/>
          <w:sz w:val="24"/>
        </w:rPr>
        <w:t>a témák gazdag választékát</w:t>
      </w:r>
      <w:r>
        <w:rPr>
          <w:noProof w:val="0"/>
          <w:color w:val="000000"/>
          <w:sz w:val="24"/>
        </w:rPr>
        <w:t xml:space="preserve"> tartalmazzák mind a tanulmányozásra, mind az el-mélyedésre, ezek pedig segítenek meghatározni és kialakítani a Társulat </w:t>
      </w:r>
      <w:proofErr w:type="spellStart"/>
      <w:r>
        <w:rPr>
          <w:noProof w:val="0"/>
          <w:color w:val="000000"/>
          <w:sz w:val="24"/>
        </w:rPr>
        <w:t>munká-jának</w:t>
      </w:r>
      <w:proofErr w:type="spellEnd"/>
      <w:r>
        <w:rPr>
          <w:noProof w:val="0"/>
          <w:color w:val="000000"/>
          <w:sz w:val="24"/>
        </w:rPr>
        <w:t xml:space="preserve"> jellegét.</w:t>
      </w:r>
    </w:p>
    <w:p w14:paraId="264CB63E" w14:textId="77777777" w:rsidR="00DB2684" w:rsidRDefault="00DB2684">
      <w:pPr>
        <w:tabs>
          <w:tab w:val="left" w:pos="207"/>
          <w:tab w:val="left" w:pos="207"/>
          <w:tab w:val="right" w:pos="8737"/>
          <w:tab w:val="left" w:pos="154"/>
        </w:tabs>
        <w:ind w:left="992" w:right="284" w:hanging="425"/>
        <w:jc w:val="both"/>
        <w:rPr>
          <w:noProof w:val="0"/>
          <w:color w:val="000000"/>
          <w:sz w:val="24"/>
        </w:rPr>
      </w:pPr>
      <w:r>
        <w:rPr>
          <w:color w:val="000000"/>
          <w:sz w:val="24"/>
        </w:rPr>
        <w:t xml:space="preserve">v) A Társulat szemléletmódja alapjában etikai és </w:t>
      </w:r>
      <w:r>
        <w:rPr>
          <w:noProof w:val="0"/>
          <w:color w:val="000000"/>
          <w:sz w:val="24"/>
        </w:rPr>
        <w:t>a világ nagy szellemi hagyományai-</w:t>
      </w:r>
      <w:proofErr w:type="spellStart"/>
      <w:r>
        <w:rPr>
          <w:noProof w:val="0"/>
          <w:color w:val="000000"/>
          <w:sz w:val="24"/>
        </w:rPr>
        <w:t>nak</w:t>
      </w:r>
      <w:proofErr w:type="spellEnd"/>
      <w:r>
        <w:rPr>
          <w:noProof w:val="0"/>
          <w:color w:val="000000"/>
          <w:sz w:val="24"/>
        </w:rPr>
        <w:t xml:space="preserve"> középpontjában található </w:t>
      </w:r>
      <w:r>
        <w:rPr>
          <w:color w:val="000000"/>
          <w:sz w:val="24"/>
        </w:rPr>
        <w:t>alapvető elveken nyugszik. A</w:t>
      </w:r>
      <w:r>
        <w:rPr>
          <w:noProof w:val="0"/>
          <w:color w:val="000000"/>
          <w:sz w:val="24"/>
        </w:rPr>
        <w:t xml:space="preserve">z etika központi helyet foglal el a Bölcsesség Hagyományában. H.P. Blavatsky úgy írta le a </w:t>
      </w:r>
      <w:proofErr w:type="spellStart"/>
      <w:r>
        <w:rPr>
          <w:noProof w:val="0"/>
          <w:color w:val="000000"/>
          <w:sz w:val="24"/>
        </w:rPr>
        <w:t>teo-zófiát</w:t>
      </w:r>
      <w:proofErr w:type="spellEnd"/>
      <w:r>
        <w:rPr>
          <w:noProof w:val="0"/>
          <w:color w:val="000000"/>
          <w:sz w:val="24"/>
        </w:rPr>
        <w:t xml:space="preserve">, mint ami alapvetően emberbarátság </w:t>
      </w:r>
      <w:r>
        <w:rPr>
          <w:strike/>
          <w:noProof w:val="0"/>
          <w:color w:val="000000"/>
          <w:sz w:val="24"/>
        </w:rPr>
        <w:t>–</w:t>
      </w:r>
      <w:r>
        <w:rPr>
          <w:noProof w:val="0"/>
          <w:color w:val="000000"/>
          <w:sz w:val="24"/>
        </w:rPr>
        <w:t xml:space="preserve"> amelynél 'a cselekvés elve: </w:t>
      </w:r>
      <w:proofErr w:type="spellStart"/>
      <w:r>
        <w:rPr>
          <w:noProof w:val="0"/>
          <w:color w:val="000000"/>
          <w:sz w:val="24"/>
        </w:rPr>
        <w:t>tekin</w:t>
      </w:r>
      <w:proofErr w:type="spellEnd"/>
      <w:r>
        <w:rPr>
          <w:noProof w:val="0"/>
          <w:color w:val="000000"/>
          <w:sz w:val="24"/>
        </w:rPr>
        <w:t xml:space="preserve">-tettel lenni másokra' – vagy önzetlenség. </w:t>
      </w:r>
    </w:p>
    <w:p w14:paraId="67F831A7" w14:textId="77777777" w:rsidR="00DB2684" w:rsidRDefault="00DB2684">
      <w:pPr>
        <w:tabs>
          <w:tab w:val="left" w:pos="154"/>
          <w:tab w:val="right" w:pos="8722"/>
          <w:tab w:val="left" w:pos="154"/>
        </w:tabs>
        <w:ind w:left="992" w:right="284" w:hanging="425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vi) A teozófiai tanítások rendkívül gyakorlatiasak lehetnek. Lehetséges a Titkos Tanításban említett Alapvető Tételeket az élet minden területén alkalmazni – személyesen, világméretűen és egyetemesen.</w:t>
      </w:r>
    </w:p>
    <w:p w14:paraId="3795B84C" w14:textId="77777777" w:rsidR="00DB2684" w:rsidRDefault="00DB2684">
      <w:pPr>
        <w:tabs>
          <w:tab w:val="left" w:pos="163"/>
          <w:tab w:val="right" w:pos="8713"/>
          <w:tab w:val="left" w:pos="163"/>
        </w:tabs>
        <w:spacing w:before="120" w:after="120"/>
        <w:ind w:firstLine="284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A Társulat néhány gyengesége is felmerül, amelyeket talán nem akarunk hangsúlyozni, de amelyek döntőek a Társulat jövője szempontjából:</w:t>
      </w:r>
    </w:p>
    <w:p w14:paraId="05CC1348" w14:textId="77777777" w:rsidR="00DB2684" w:rsidRDefault="00DB2684">
      <w:pPr>
        <w:tabs>
          <w:tab w:val="left" w:pos="144"/>
          <w:tab w:val="right" w:pos="8722"/>
          <w:tab w:val="left" w:pos="144"/>
        </w:tabs>
        <w:ind w:left="992" w:right="284" w:hanging="425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i) Legelőször is sajnálatos, de valós tény, hogy a Társulat tagjai valamennyien nagyon is emberek. A testvériség nagyszerű eszméje nem jelenti, hogy az emberek automatikusan és azonnal levetik megrögzött szokásaikat, mihelyt csatlakoznak a Társulathoz. Személyes erőfeszítés szükséges annak megfékezésére, ami gyakran természetes hajlam a versengésre, a befolyás és hivatali tisztség iránti vágyra. A 'harmónia a sokféleségben' olyan cél, amelyre sok csoportunkban törekednek.</w:t>
      </w:r>
    </w:p>
    <w:p w14:paraId="010C5234" w14:textId="77777777" w:rsidR="00DB2684" w:rsidRDefault="00DB2684">
      <w:pPr>
        <w:tabs>
          <w:tab w:val="left" w:pos="144"/>
          <w:tab w:val="right" w:pos="8722"/>
          <w:tab w:val="left" w:pos="144"/>
        </w:tabs>
        <w:ind w:left="992" w:right="284" w:hanging="425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ii) Egyes égtájakon megvan a hajlam a teozófiai fundamentalizmusra, aminek ered-</w:t>
      </w:r>
      <w:proofErr w:type="spellStart"/>
      <w:r>
        <w:rPr>
          <w:noProof w:val="0"/>
          <w:color w:val="000000"/>
          <w:sz w:val="24"/>
        </w:rPr>
        <w:t>ményét</w:t>
      </w:r>
      <w:proofErr w:type="spellEnd"/>
      <w:r>
        <w:rPr>
          <w:noProof w:val="0"/>
          <w:color w:val="000000"/>
          <w:sz w:val="24"/>
        </w:rPr>
        <w:t xml:space="preserve"> 'elzárkózás'-</w:t>
      </w:r>
      <w:proofErr w:type="spellStart"/>
      <w:r>
        <w:rPr>
          <w:noProof w:val="0"/>
          <w:color w:val="000000"/>
          <w:sz w:val="24"/>
        </w:rPr>
        <w:t>nak</w:t>
      </w:r>
      <w:proofErr w:type="spellEnd"/>
      <w:r>
        <w:rPr>
          <w:noProof w:val="0"/>
          <w:color w:val="000000"/>
          <w:sz w:val="24"/>
        </w:rPr>
        <w:t xml:space="preserve"> is nevezhetnénk, és amely, minthogy szükségtelen meg-osztáshoz vezet, megtagadása a valódi teozófiai tanulmányok igazi </w:t>
      </w:r>
      <w:proofErr w:type="spellStart"/>
      <w:r>
        <w:rPr>
          <w:noProof w:val="0"/>
          <w:color w:val="000000"/>
          <w:sz w:val="24"/>
        </w:rPr>
        <w:t>természe-tének</w:t>
      </w:r>
      <w:proofErr w:type="spellEnd"/>
      <w:r>
        <w:rPr>
          <w:noProof w:val="0"/>
          <w:color w:val="000000"/>
          <w:sz w:val="24"/>
        </w:rPr>
        <w:t>. A különbözőségünk nagy erősség, annak gazdagítania kell bennünket, nem pedig elkülöníteni.</w:t>
      </w:r>
    </w:p>
    <w:p w14:paraId="50BA4C56" w14:textId="77777777" w:rsidR="00DB2684" w:rsidRDefault="00DB2684">
      <w:pPr>
        <w:tabs>
          <w:tab w:val="left" w:pos="144"/>
          <w:tab w:val="right" w:pos="8722"/>
          <w:tab w:val="left" w:pos="144"/>
        </w:tabs>
        <w:ind w:left="992" w:right="284" w:hanging="425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iii) A tagok megjegyzései időnként arra utalnak, hogy a Társulatnak, minthogy a Mesterek 'kiválasztott' eszköze, kizárólagos joga van a bölcsesség tanításaira. A Társulat kiválasztott eszköz volt a munkájuk számára, de amint az világosan olvasható </w:t>
      </w:r>
      <w:r>
        <w:rPr>
          <w:i/>
          <w:noProof w:val="0"/>
          <w:color w:val="000000"/>
          <w:sz w:val="24"/>
        </w:rPr>
        <w:t>A Mesterek levelei A.P. Sinnethez</w:t>
      </w:r>
      <w:r>
        <w:rPr>
          <w:noProof w:val="0"/>
          <w:color w:val="000000"/>
          <w:sz w:val="24"/>
        </w:rPr>
        <w:t xml:space="preserve"> c. gyűjteményben, ők bármely nagy humanitárius mozgalmat támogatnak. A Teozófiai Társulat csak addig lesz ilyen eszköz, ameddig a tagjai munkájukat az igazi együttműködés szellemében </w:t>
      </w:r>
      <w:proofErr w:type="spellStart"/>
      <w:r>
        <w:rPr>
          <w:noProof w:val="0"/>
          <w:color w:val="000000"/>
          <w:sz w:val="24"/>
        </w:rPr>
        <w:t>foly-tatják</w:t>
      </w:r>
      <w:proofErr w:type="spellEnd"/>
      <w:r>
        <w:rPr>
          <w:noProof w:val="0"/>
          <w:color w:val="000000"/>
          <w:sz w:val="24"/>
        </w:rPr>
        <w:t xml:space="preserve"> és ameddig a Társulat iránya emberbaráti természetű marad. Helytelen, sőt ártalmas megpihenni a babérjainkon és feltételezni, hogy a Mesterek örökre velünk maradnak, vagy hogy a munka legnagyobb része már el van végezve.</w:t>
      </w:r>
    </w:p>
    <w:p w14:paraId="160F68F8" w14:textId="77777777" w:rsidR="00DB2684" w:rsidRDefault="00DB2684">
      <w:pPr>
        <w:tabs>
          <w:tab w:val="left" w:pos="144"/>
          <w:tab w:val="right" w:pos="8722"/>
          <w:tab w:val="left" w:pos="144"/>
        </w:tabs>
        <w:ind w:left="992" w:right="284" w:hanging="425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iv) Egyes helyeken úgy látszik, a Társulat elszigetelődik, és szinte beleszürkül a kör-</w:t>
      </w:r>
      <w:proofErr w:type="spellStart"/>
      <w:r>
        <w:rPr>
          <w:noProof w:val="0"/>
          <w:color w:val="000000"/>
          <w:sz w:val="24"/>
        </w:rPr>
        <w:t>nyezetbe</w:t>
      </w:r>
      <w:proofErr w:type="spellEnd"/>
      <w:r>
        <w:rPr>
          <w:noProof w:val="0"/>
          <w:color w:val="000000"/>
          <w:sz w:val="24"/>
        </w:rPr>
        <w:t xml:space="preserve"> anélkül, hogy a jelenléte figyelemreméltó vagy meghatározó lenne. Ez szükséges lehet ott, ahol a politikai helyzet nehézségei ezt indokolják, de máshol nem.</w:t>
      </w:r>
    </w:p>
    <w:p w14:paraId="683ABC58" w14:textId="77777777" w:rsidR="00DB2684" w:rsidRDefault="00DB2684">
      <w:pPr>
        <w:tabs>
          <w:tab w:val="left" w:pos="144"/>
          <w:tab w:val="right" w:pos="8722"/>
          <w:tab w:val="left" w:pos="144"/>
        </w:tabs>
        <w:ind w:left="992" w:right="284" w:hanging="425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v) A Társulat jellege elmosódhat, ha az alosztályok tevékenységében nem figyelünk gondosan a céljainkra, és nem ragaszkodunk hozzájuk.</w:t>
      </w:r>
    </w:p>
    <w:p w14:paraId="30587C66" w14:textId="77777777" w:rsidR="00DB2684" w:rsidRDefault="00DB2684">
      <w:pPr>
        <w:tabs>
          <w:tab w:val="left" w:pos="0"/>
          <w:tab w:val="right" w:pos="8953"/>
        </w:tabs>
        <w:spacing w:before="240" w:after="120"/>
        <w:jc w:val="center"/>
        <w:rPr>
          <w:b/>
          <w:noProof w:val="0"/>
          <w:color w:val="000000"/>
          <w:sz w:val="24"/>
        </w:rPr>
      </w:pPr>
      <w:r>
        <w:rPr>
          <w:b/>
          <w:noProof w:val="0"/>
          <w:color w:val="000000"/>
          <w:sz w:val="24"/>
        </w:rPr>
        <w:br w:type="page"/>
      </w:r>
      <w:r>
        <w:rPr>
          <w:b/>
          <w:noProof w:val="0"/>
          <w:color w:val="000000"/>
          <w:sz w:val="24"/>
        </w:rPr>
        <w:lastRenderedPageBreak/>
        <w:t>A Társulat iránti igény</w:t>
      </w:r>
    </w:p>
    <w:p w14:paraId="4DA91545" w14:textId="77777777" w:rsidR="00DB2684" w:rsidRDefault="00DB2684">
      <w:pPr>
        <w:tabs>
          <w:tab w:val="left" w:pos="0"/>
          <w:tab w:val="right" w:pos="8775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A Társulat iránti igény bizonyosan ugyanolyan nagy most, mint volt a tizenkilencedik század végén. A materializmus él és talán még erősebb most, mint akkor volt. A modern kommunikációra nagyon erős a befolyása. Egyes New </w:t>
      </w:r>
      <w:proofErr w:type="spellStart"/>
      <w:r>
        <w:rPr>
          <w:noProof w:val="0"/>
          <w:color w:val="000000"/>
          <w:sz w:val="24"/>
        </w:rPr>
        <w:t>Age</w:t>
      </w:r>
      <w:proofErr w:type="spellEnd"/>
      <w:r>
        <w:rPr>
          <w:noProof w:val="0"/>
          <w:color w:val="000000"/>
          <w:sz w:val="24"/>
        </w:rPr>
        <w:t xml:space="preserve"> mozgalmaknak ugyancsak van materialista felhangja. A Társulatunknak még mindig fontos, valójában döntő helye van a világ gondolkodásában. Még mindig szükséges az emberiséget arra emlékeztetni, hogy olyasmi, mint teozófia, létezik. Viszont emlékeztetni az emberiséget csak az első lépés, mert csak akkor lesz a teozófia valóban élő erővé, ha átültetjük a gyakorlatba. Egy dolog az akadémikus teozófia, de az </w:t>
      </w:r>
      <w:r>
        <w:rPr>
          <w:i/>
          <w:noProof w:val="0"/>
          <w:color w:val="000000"/>
          <w:sz w:val="24"/>
        </w:rPr>
        <w:t>élő</w:t>
      </w:r>
      <w:r>
        <w:rPr>
          <w:noProof w:val="0"/>
          <w:color w:val="000000"/>
          <w:sz w:val="24"/>
        </w:rPr>
        <w:t xml:space="preserve"> teozófia egészen más valami. </w:t>
      </w:r>
    </w:p>
    <w:p w14:paraId="6AA1C517" w14:textId="77777777" w:rsidR="00DB2684" w:rsidRDefault="00DB2684">
      <w:pPr>
        <w:tabs>
          <w:tab w:val="left" w:pos="0"/>
          <w:tab w:val="right" w:pos="8953"/>
        </w:tabs>
        <w:spacing w:before="240" w:after="120"/>
        <w:jc w:val="center"/>
        <w:rPr>
          <w:b/>
          <w:noProof w:val="0"/>
          <w:color w:val="000000"/>
          <w:sz w:val="24"/>
        </w:rPr>
      </w:pPr>
      <w:r>
        <w:rPr>
          <w:b/>
          <w:noProof w:val="0"/>
          <w:color w:val="000000"/>
          <w:sz w:val="24"/>
        </w:rPr>
        <w:t>Fennmarad-e a Társulat?</w:t>
      </w:r>
    </w:p>
    <w:p w14:paraId="5B12F911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A kezdetekkor a Teozófiai Társulat világítótorony volt a materializmussal megvert és a spiritiszta jelenségekbe belefeledkezett világ számára. Elsősorban a keleti spirituális tanítások Nyugatra hozásáért volt felelős. Manapság egyfajta </w:t>
      </w:r>
      <w:proofErr w:type="spellStart"/>
      <w:r>
        <w:rPr>
          <w:noProof w:val="0"/>
          <w:color w:val="000000"/>
          <w:sz w:val="24"/>
        </w:rPr>
        <w:t>pszeudo</w:t>
      </w:r>
      <w:proofErr w:type="spellEnd"/>
      <w:r>
        <w:rPr>
          <w:noProof w:val="0"/>
          <w:color w:val="000000"/>
          <w:sz w:val="24"/>
        </w:rPr>
        <w:t xml:space="preserve">-spirituális/okkult/New </w:t>
      </w:r>
      <w:proofErr w:type="spellStart"/>
      <w:r>
        <w:rPr>
          <w:noProof w:val="0"/>
          <w:color w:val="000000"/>
          <w:sz w:val="24"/>
        </w:rPr>
        <w:t>Age</w:t>
      </w:r>
      <w:proofErr w:type="spellEnd"/>
      <w:r>
        <w:rPr>
          <w:noProof w:val="0"/>
          <w:color w:val="000000"/>
          <w:sz w:val="24"/>
        </w:rPr>
        <w:t xml:space="preserve"> szupermarket létezik a pszichikus képességek, belső erő, </w:t>
      </w:r>
      <w:proofErr w:type="gramStart"/>
      <w:r>
        <w:rPr>
          <w:noProof w:val="0"/>
          <w:color w:val="000000"/>
          <w:sz w:val="24"/>
        </w:rPr>
        <w:t>'megvilágosodás',</w:t>
      </w:r>
      <w:proofErr w:type="gramEnd"/>
      <w:r>
        <w:rPr>
          <w:noProof w:val="0"/>
          <w:color w:val="000000"/>
          <w:sz w:val="24"/>
        </w:rPr>
        <w:t xml:space="preserve"> stb. </w:t>
      </w:r>
      <w:proofErr w:type="spellStart"/>
      <w:r>
        <w:rPr>
          <w:noProof w:val="0"/>
          <w:color w:val="000000"/>
          <w:sz w:val="24"/>
        </w:rPr>
        <w:t>kifejlesz-tésére</w:t>
      </w:r>
      <w:proofErr w:type="spellEnd"/>
      <w:r>
        <w:rPr>
          <w:noProof w:val="0"/>
          <w:color w:val="000000"/>
          <w:sz w:val="24"/>
        </w:rPr>
        <w:t xml:space="preserve">. Valójában pszichikus járványról van szó. Ezen óriási választék közepette a Társulat egyedülálló helyzetben van, hála a szilárd alapoknak, amelyeket korai vezetőink raktak le, hogy megőrizzük és ismertessük a Bölcsesség Hagyományt, amelyet valóban </w:t>
      </w:r>
      <w:proofErr w:type="spellStart"/>
      <w:r>
        <w:rPr>
          <w:noProof w:val="0"/>
          <w:color w:val="000000"/>
          <w:sz w:val="24"/>
        </w:rPr>
        <w:t>megvilágoso-dott</w:t>
      </w:r>
      <w:proofErr w:type="spellEnd"/>
      <w:r>
        <w:rPr>
          <w:noProof w:val="0"/>
          <w:color w:val="000000"/>
          <w:sz w:val="24"/>
        </w:rPr>
        <w:t xml:space="preserve"> lelkek adtak tovább a századok során. Azonban ahhoz, hogy a Társulat munkáját a léte-</w:t>
      </w:r>
      <w:proofErr w:type="spellStart"/>
      <w:r>
        <w:rPr>
          <w:noProof w:val="0"/>
          <w:color w:val="000000"/>
          <w:sz w:val="24"/>
        </w:rPr>
        <w:t>zése</w:t>
      </w:r>
      <w:proofErr w:type="spellEnd"/>
      <w:r>
        <w:rPr>
          <w:noProof w:val="0"/>
          <w:color w:val="000000"/>
          <w:sz w:val="24"/>
        </w:rPr>
        <w:t xml:space="preserve"> okának kompromittálása nélkül folytatni lehessen, a következő feltételeknek kell teljesülniük: </w:t>
      </w:r>
    </w:p>
    <w:p w14:paraId="01E9E8BB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Először is fenn kell tartani egyfajta </w:t>
      </w:r>
      <w:r>
        <w:rPr>
          <w:i/>
          <w:noProof w:val="0"/>
          <w:color w:val="000000"/>
          <w:sz w:val="24"/>
        </w:rPr>
        <w:t>belső ösztönzést</w:t>
      </w:r>
      <w:r>
        <w:rPr>
          <w:noProof w:val="0"/>
          <w:color w:val="000000"/>
          <w:sz w:val="24"/>
        </w:rPr>
        <w:t xml:space="preserve"> úgy, hogy az Ősi Bölcsesség tanításai termékeny talaj maradjon önmagunk felfedezéséhez. A tanítások közé tartozik az a nagy alapeszme, hogy a világegyetemben minden belülről kifelé fejlődik. Ezért a belső szívet, ennek a szervezetnek a lelkét életben kell tartani, hogy a fizikai 'teste' továbbra is egészséges maradhasson. A Nagy Lények, akiknek lába nyomát követjük, több más mellett a legtisztább együttérzést, a kutató elmét, a rettenthetetlen bátorságot és az én hiányát (az énről való le-mondást) képviselik. Sok teozófus számára az ő létezésük mutatja, hogy van út előre. Ez a gondolat a lelkesítés csodálatos irányfénye lehet és a Társulatunk annak mértékéig fog erő-</w:t>
      </w:r>
      <w:proofErr w:type="spellStart"/>
      <w:r>
        <w:rPr>
          <w:noProof w:val="0"/>
          <w:color w:val="000000"/>
          <w:sz w:val="24"/>
        </w:rPr>
        <w:t>södni</w:t>
      </w:r>
      <w:proofErr w:type="spellEnd"/>
      <w:r>
        <w:rPr>
          <w:noProof w:val="0"/>
          <w:color w:val="000000"/>
          <w:sz w:val="24"/>
        </w:rPr>
        <w:t xml:space="preserve">, amíg minden tagunk ösztönzést talál benne, amely nem apad el még a nehezebb időszakokban sem. </w:t>
      </w:r>
    </w:p>
    <w:p w14:paraId="05920276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Amint fent említettük, elengedhetetlen, hogy a tanításokat – amennyire csak lehetséges – átvigyük a gyakorlatba. </w:t>
      </w:r>
    </w:p>
    <w:p w14:paraId="4D752902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A gondolkodás szabadsága iránti határozott odaadás döntően fontos, ha nem akarunk szektává válni. A nyitott elmék könnyen elfogadják az egyéni nézőpontok létezését, mint az élet-misztériumok folyamatos felfedezésének részét.</w:t>
      </w:r>
    </w:p>
    <w:p w14:paraId="22B30EC8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Az ajtóinknak nyitva kell maradniuk és üdvözölniük az újonnan jövőket – talán egy kissé szélesebbre nyitva.</w:t>
      </w:r>
    </w:p>
    <w:p w14:paraId="4A4AC9C6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A tanításainkat a kommunikáció különféle módszereivel kell terjesztenünk és amennyire csak lehet, napjaink nyelvén. A könyveknek és előadásoknak ma is megvan a helyük, mint ahogy értelme van a csoportos megbeszéléseknek is. Hasznosak a video- és hangfelvételek is. Mégis az Internet gyakorolja napjainkban a legerőteljesebb befolyást a gondolkodásra, </w:t>
      </w:r>
      <w:proofErr w:type="spellStart"/>
      <w:r>
        <w:rPr>
          <w:noProof w:val="0"/>
          <w:color w:val="000000"/>
          <w:sz w:val="24"/>
        </w:rPr>
        <w:t>külö-nösen</w:t>
      </w:r>
      <w:proofErr w:type="spellEnd"/>
      <w:r>
        <w:rPr>
          <w:noProof w:val="0"/>
          <w:color w:val="000000"/>
          <w:sz w:val="24"/>
        </w:rPr>
        <w:t xml:space="preserve"> a fiatalokra, és ezt értelmesen kell kihasználnunk. </w:t>
      </w:r>
    </w:p>
    <w:p w14:paraId="322B96D5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A világszerte közel harmincezer taggal, a világ népességének nagyon kis hányadával a Társulat befolyása az emberi törekvések sok területén az arányosnál lényegesen nagyobb.</w:t>
      </w:r>
    </w:p>
    <w:p w14:paraId="4D46446B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br w:type="page"/>
      </w:r>
      <w:r>
        <w:rPr>
          <w:noProof w:val="0"/>
          <w:color w:val="000000"/>
          <w:sz w:val="24"/>
        </w:rPr>
        <w:lastRenderedPageBreak/>
        <w:t xml:space="preserve">Tagjaink számára az egyik legnagyobb kihívás az a tény, hogy nem rágják a szájukba a válaszokat. Az igazság kereséséhez tekintélyes erőfeszítés tartozik. Egyesek ezt túl nehéznek találhatják, és máshol keresnek, amihez természetesen joguk van. Azoknak, akik maradnak, az Ősi Bölcsesség tanításai ugródeszkát jelentenek, amelyről lemerülhetnek a teozófia </w:t>
      </w:r>
      <w:proofErr w:type="spellStart"/>
      <w:r>
        <w:rPr>
          <w:noProof w:val="0"/>
          <w:color w:val="000000"/>
          <w:sz w:val="24"/>
        </w:rPr>
        <w:t>mélysé-geibe</w:t>
      </w:r>
      <w:proofErr w:type="spellEnd"/>
      <w:r>
        <w:rPr>
          <w:noProof w:val="0"/>
          <w:color w:val="000000"/>
          <w:sz w:val="24"/>
        </w:rPr>
        <w:t xml:space="preserve">. </w:t>
      </w:r>
    </w:p>
    <w:p w14:paraId="1BBB8AF3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A bölcsesség-hagyomány értékei inkább minőségiek, mint mennyiségiek. Még ha a Társulatunk viszonylag kicsi marad is, de a tagjai rendelkeznek az igazságra való őszinte törekvéssel, nagyobb haszna lesz, mintha sok tagja lenne, akik csak fél szívvel törekednek az igazságra és helyezik a teozófiát életük középpontjába.</w:t>
      </w:r>
    </w:p>
    <w:p w14:paraId="04CE4A19" w14:textId="77777777" w:rsidR="00DB2684" w:rsidRDefault="00DB2684">
      <w:pPr>
        <w:tabs>
          <w:tab w:val="left" w:pos="0"/>
          <w:tab w:val="right" w:pos="8953"/>
        </w:tabs>
        <w:spacing w:before="240" w:after="120"/>
        <w:jc w:val="center"/>
        <w:rPr>
          <w:b/>
          <w:noProof w:val="0"/>
          <w:color w:val="000000"/>
          <w:sz w:val="24"/>
          <w:lang w:val="en-GB"/>
        </w:rPr>
      </w:pPr>
      <w:proofErr w:type="spellStart"/>
      <w:r>
        <w:rPr>
          <w:b/>
          <w:noProof w:val="0"/>
          <w:color w:val="000000"/>
          <w:sz w:val="24"/>
          <w:lang w:val="en-GB"/>
        </w:rPr>
        <w:t>Mit</w:t>
      </w:r>
      <w:proofErr w:type="spellEnd"/>
      <w:r>
        <w:rPr>
          <w:b/>
          <w:noProof w:val="0"/>
          <w:color w:val="000000"/>
          <w:sz w:val="24"/>
          <w:lang w:val="en-GB"/>
        </w:rPr>
        <w:t xml:space="preserve"> </w:t>
      </w:r>
      <w:proofErr w:type="spellStart"/>
      <w:r>
        <w:rPr>
          <w:b/>
          <w:noProof w:val="0"/>
          <w:color w:val="000000"/>
          <w:sz w:val="24"/>
          <w:lang w:val="en-GB"/>
        </w:rPr>
        <w:t>hoz</w:t>
      </w:r>
      <w:proofErr w:type="spellEnd"/>
      <w:r>
        <w:rPr>
          <w:b/>
          <w:noProof w:val="0"/>
          <w:color w:val="000000"/>
          <w:sz w:val="24"/>
          <w:lang w:val="en-GB"/>
        </w:rPr>
        <w:t xml:space="preserve"> a </w:t>
      </w:r>
      <w:proofErr w:type="spellStart"/>
      <w:r>
        <w:rPr>
          <w:b/>
          <w:noProof w:val="0"/>
          <w:color w:val="000000"/>
          <w:sz w:val="24"/>
          <w:lang w:val="en-GB"/>
        </w:rPr>
        <w:t>jövő</w:t>
      </w:r>
      <w:proofErr w:type="spellEnd"/>
      <w:r>
        <w:rPr>
          <w:b/>
          <w:noProof w:val="0"/>
          <w:color w:val="000000"/>
          <w:sz w:val="24"/>
          <w:lang w:val="en-GB"/>
        </w:rPr>
        <w:t>?</w:t>
      </w:r>
    </w:p>
    <w:p w14:paraId="78FD4EEF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Meg tudjuk-e mondani most, mi lesz a leghasznosabb szerepünk, mondjuk, a következő évszázadban? Néhányan attól félhetnek, hogy a Társulat 'holtág'-</w:t>
      </w:r>
      <w:proofErr w:type="spellStart"/>
      <w:r>
        <w:rPr>
          <w:noProof w:val="0"/>
          <w:color w:val="000000"/>
          <w:sz w:val="24"/>
        </w:rPr>
        <w:t>gá</w:t>
      </w:r>
      <w:proofErr w:type="spellEnd"/>
      <w:r>
        <w:rPr>
          <w:noProof w:val="0"/>
          <w:color w:val="000000"/>
          <w:sz w:val="24"/>
        </w:rPr>
        <w:t xml:space="preserve"> válik. Jövőnkről – kristálygömb nélkül – szeretnék néhány gondolatot megosztani arról, mivé lehet a Társulat, feltéve, hogy a fent említett feltételek teljesülnek. Csodálatos lehetősége van, hogy bástyája legyen: </w:t>
      </w:r>
    </w:p>
    <w:p w14:paraId="28CA2D52" w14:textId="77777777" w:rsidR="00DB2684" w:rsidRDefault="00DB2684">
      <w:pPr>
        <w:tabs>
          <w:tab w:val="left" w:pos="1134"/>
          <w:tab w:val="right" w:pos="9090"/>
        </w:tabs>
        <w:spacing w:before="120"/>
        <w:ind w:left="993" w:right="284" w:hanging="426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–</w:t>
      </w:r>
      <w:r>
        <w:rPr>
          <w:i/>
          <w:noProof w:val="0"/>
          <w:color w:val="000000"/>
          <w:sz w:val="24"/>
        </w:rPr>
        <w:t xml:space="preserve"> a </w:t>
      </w:r>
      <w:r>
        <w:rPr>
          <w:noProof w:val="0"/>
          <w:color w:val="000000"/>
          <w:sz w:val="24"/>
        </w:rPr>
        <w:t>Nagy Lények</w:t>
      </w:r>
      <w:r>
        <w:rPr>
          <w:i/>
          <w:noProof w:val="0"/>
          <w:color w:val="000000"/>
          <w:sz w:val="24"/>
        </w:rPr>
        <w:t xml:space="preserve"> emberbaráti munkájának, </w:t>
      </w:r>
      <w:r>
        <w:rPr>
          <w:noProof w:val="0"/>
          <w:color w:val="000000"/>
          <w:sz w:val="24"/>
        </w:rPr>
        <w:t xml:space="preserve">akik eredetileg sugalmazták a Társulat </w:t>
      </w:r>
      <w:r>
        <w:rPr>
          <w:i/>
          <w:noProof w:val="0"/>
          <w:color w:val="000000"/>
          <w:sz w:val="24"/>
        </w:rPr>
        <w:t>megalakulását</w:t>
      </w:r>
      <w:r>
        <w:rPr>
          <w:noProof w:val="0"/>
          <w:color w:val="000000"/>
          <w:sz w:val="24"/>
        </w:rPr>
        <w:t xml:space="preserve">; </w:t>
      </w:r>
    </w:p>
    <w:p w14:paraId="6F397E6C" w14:textId="77777777" w:rsidR="00DB2684" w:rsidRPr="00B11449" w:rsidRDefault="00DB2684">
      <w:pPr>
        <w:tabs>
          <w:tab w:val="left" w:pos="0"/>
          <w:tab w:val="left" w:pos="0"/>
          <w:tab w:val="right" w:pos="9090"/>
        </w:tabs>
        <w:ind w:left="993" w:right="284" w:hanging="426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– </w:t>
      </w:r>
      <w:r>
        <w:rPr>
          <w:i/>
          <w:noProof w:val="0"/>
          <w:color w:val="000000"/>
          <w:sz w:val="24"/>
        </w:rPr>
        <w:t>a gazdag Bölcsesség Hagyomány megőrzésének</w:t>
      </w:r>
      <w:r>
        <w:rPr>
          <w:noProof w:val="0"/>
          <w:color w:val="000000"/>
          <w:sz w:val="24"/>
        </w:rPr>
        <w:t>, amely az idők folyamán külön-</w:t>
      </w:r>
      <w:proofErr w:type="spellStart"/>
      <w:r>
        <w:rPr>
          <w:noProof w:val="0"/>
          <w:color w:val="000000"/>
          <w:sz w:val="24"/>
        </w:rPr>
        <w:t>böző</w:t>
      </w:r>
      <w:proofErr w:type="spellEnd"/>
      <w:r>
        <w:rPr>
          <w:noProof w:val="0"/>
          <w:color w:val="000000"/>
          <w:sz w:val="24"/>
        </w:rPr>
        <w:t xml:space="preserve"> formákban jött le</w:t>
      </w:r>
      <w:r w:rsidRPr="00B11449">
        <w:rPr>
          <w:noProof w:val="0"/>
          <w:color w:val="000000"/>
          <w:sz w:val="24"/>
        </w:rPr>
        <w:t>;</w:t>
      </w:r>
    </w:p>
    <w:p w14:paraId="0BB3FB0F" w14:textId="77777777" w:rsidR="00DB2684" w:rsidRDefault="00DB2684">
      <w:pPr>
        <w:tabs>
          <w:tab w:val="left" w:pos="0"/>
          <w:tab w:val="left" w:pos="0"/>
          <w:tab w:val="right" w:pos="9090"/>
        </w:tabs>
        <w:ind w:left="993" w:right="284" w:hanging="426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– az </w:t>
      </w:r>
      <w:r>
        <w:rPr>
          <w:i/>
          <w:noProof w:val="0"/>
          <w:color w:val="000000"/>
          <w:sz w:val="24"/>
        </w:rPr>
        <w:t>ösztönzésnek</w:t>
      </w:r>
      <w:r>
        <w:rPr>
          <w:noProof w:val="0"/>
          <w:color w:val="000000"/>
          <w:sz w:val="24"/>
        </w:rPr>
        <w:t xml:space="preserve"> a világ számára, amely súlyos szükséget szenved a szellemi </w:t>
      </w:r>
      <w:proofErr w:type="spellStart"/>
      <w:r>
        <w:rPr>
          <w:noProof w:val="0"/>
          <w:color w:val="000000"/>
          <w:sz w:val="24"/>
        </w:rPr>
        <w:t>táplá-lékban</w:t>
      </w:r>
      <w:proofErr w:type="spellEnd"/>
      <w:r w:rsidRPr="00B11449">
        <w:rPr>
          <w:noProof w:val="0"/>
          <w:color w:val="000000"/>
          <w:sz w:val="24"/>
        </w:rPr>
        <w:t>;</w:t>
      </w:r>
      <w:r>
        <w:rPr>
          <w:noProof w:val="0"/>
          <w:color w:val="000000"/>
          <w:sz w:val="24"/>
        </w:rPr>
        <w:t xml:space="preserve"> </w:t>
      </w:r>
    </w:p>
    <w:p w14:paraId="12B331D0" w14:textId="77777777" w:rsidR="00DB2684" w:rsidRDefault="00DB2684">
      <w:pPr>
        <w:tabs>
          <w:tab w:val="left" w:pos="0"/>
          <w:tab w:val="left" w:pos="0"/>
          <w:tab w:val="right" w:pos="9090"/>
        </w:tabs>
        <w:ind w:left="993" w:right="284" w:hanging="426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– </w:t>
      </w:r>
      <w:r>
        <w:rPr>
          <w:i/>
          <w:noProof w:val="0"/>
          <w:color w:val="000000"/>
          <w:sz w:val="24"/>
        </w:rPr>
        <w:t>az egységnek</w:t>
      </w:r>
      <w:r>
        <w:rPr>
          <w:noProof w:val="0"/>
          <w:color w:val="000000"/>
          <w:sz w:val="24"/>
        </w:rPr>
        <w:t xml:space="preserve">, bátorítva az embereket, hogy </w:t>
      </w:r>
      <w:r>
        <w:rPr>
          <w:i/>
          <w:noProof w:val="0"/>
          <w:color w:val="000000"/>
          <w:sz w:val="24"/>
        </w:rPr>
        <w:t>éljék</w:t>
      </w:r>
      <w:r>
        <w:rPr>
          <w:noProof w:val="0"/>
          <w:color w:val="000000"/>
          <w:sz w:val="24"/>
        </w:rPr>
        <w:t xml:space="preserve"> az egységet minden </w:t>
      </w:r>
      <w:proofErr w:type="spellStart"/>
      <w:r>
        <w:rPr>
          <w:noProof w:val="0"/>
          <w:color w:val="000000"/>
          <w:sz w:val="24"/>
        </w:rPr>
        <w:t>tevékenysé-gükben</w:t>
      </w:r>
      <w:proofErr w:type="spellEnd"/>
      <w:r>
        <w:rPr>
          <w:noProof w:val="0"/>
          <w:color w:val="000000"/>
          <w:sz w:val="24"/>
        </w:rPr>
        <w:t>, láthatón és láthatatlanul</w:t>
      </w:r>
      <w:r w:rsidRPr="00B11449">
        <w:rPr>
          <w:noProof w:val="0"/>
          <w:color w:val="000000"/>
          <w:sz w:val="24"/>
        </w:rPr>
        <w:t>;</w:t>
      </w:r>
      <w:r>
        <w:rPr>
          <w:noProof w:val="0"/>
          <w:color w:val="000000"/>
          <w:sz w:val="24"/>
        </w:rPr>
        <w:t xml:space="preserve"> </w:t>
      </w:r>
    </w:p>
    <w:p w14:paraId="7F8AB759" w14:textId="77777777" w:rsidR="00DB2684" w:rsidRDefault="00DB2684">
      <w:pPr>
        <w:tabs>
          <w:tab w:val="left" w:pos="0"/>
          <w:tab w:val="left" w:pos="0"/>
          <w:tab w:val="right" w:pos="9090"/>
        </w:tabs>
        <w:ind w:left="993" w:right="284" w:hanging="426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– az élet szívében levő nagy igazságok </w:t>
      </w:r>
      <w:r>
        <w:rPr>
          <w:i/>
          <w:noProof w:val="0"/>
          <w:color w:val="000000"/>
          <w:sz w:val="24"/>
        </w:rPr>
        <w:t>szabad kutatásának;</w:t>
      </w:r>
      <w:r>
        <w:rPr>
          <w:noProof w:val="0"/>
          <w:color w:val="000000"/>
          <w:sz w:val="24"/>
        </w:rPr>
        <w:t xml:space="preserve"> </w:t>
      </w:r>
    </w:p>
    <w:p w14:paraId="07A8D9C8" w14:textId="77777777" w:rsidR="00DB2684" w:rsidRDefault="00DB2684">
      <w:pPr>
        <w:tabs>
          <w:tab w:val="left" w:pos="0"/>
          <w:tab w:val="left" w:pos="0"/>
          <w:tab w:val="right" w:pos="9090"/>
        </w:tabs>
        <w:ind w:left="993" w:right="284" w:hanging="426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– </w:t>
      </w:r>
      <w:r>
        <w:rPr>
          <w:i/>
          <w:noProof w:val="0"/>
          <w:color w:val="000000"/>
          <w:sz w:val="24"/>
        </w:rPr>
        <w:t>az egyetemes értékeknek és gondolkodásnak</w:t>
      </w:r>
      <w:r>
        <w:rPr>
          <w:noProof w:val="0"/>
          <w:color w:val="000000"/>
          <w:sz w:val="24"/>
        </w:rPr>
        <w:t xml:space="preserve">, a nacionalista, szűklátókörű, </w:t>
      </w:r>
      <w:proofErr w:type="spellStart"/>
      <w:r>
        <w:rPr>
          <w:noProof w:val="0"/>
          <w:color w:val="000000"/>
          <w:sz w:val="24"/>
        </w:rPr>
        <w:t>materia</w:t>
      </w:r>
      <w:proofErr w:type="spellEnd"/>
      <w:r>
        <w:rPr>
          <w:noProof w:val="0"/>
          <w:color w:val="000000"/>
          <w:sz w:val="24"/>
        </w:rPr>
        <w:t>-lista, vagy szűk vallásos beállítottság helyett</w:t>
      </w:r>
      <w:r w:rsidRPr="00B11449">
        <w:rPr>
          <w:noProof w:val="0"/>
          <w:color w:val="000000"/>
          <w:sz w:val="24"/>
        </w:rPr>
        <w:t>;</w:t>
      </w:r>
    </w:p>
    <w:p w14:paraId="73B7784A" w14:textId="77777777" w:rsidR="00DB2684" w:rsidRDefault="00DB2684">
      <w:pPr>
        <w:tabs>
          <w:tab w:val="left" w:pos="0"/>
          <w:tab w:val="left" w:pos="0"/>
          <w:tab w:val="right" w:pos="9090"/>
        </w:tabs>
        <w:spacing w:after="120"/>
        <w:ind w:left="993" w:right="284" w:hanging="426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– a bölcsesség tanításai </w:t>
      </w:r>
      <w:r>
        <w:rPr>
          <w:i/>
          <w:noProof w:val="0"/>
          <w:color w:val="000000"/>
          <w:sz w:val="24"/>
        </w:rPr>
        <w:t>közzétételének</w:t>
      </w:r>
      <w:r>
        <w:rPr>
          <w:noProof w:val="0"/>
          <w:color w:val="000000"/>
          <w:sz w:val="24"/>
        </w:rPr>
        <w:t>.</w:t>
      </w:r>
    </w:p>
    <w:p w14:paraId="608E9648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Végül: a szervezet pillanatnyi fizikai formája nem döntő, a tagság létszáma az évek során növekedhet és csökkenhet. A Társulatnak lehetnek vagy nem lesznek saját épületei. Mégis, a teozófiai hagyomány folyamatos. Ha mind egyénekként, mind szervezetként hűek maradunk ehhez a hagyományhoz, a Társulat jövője fényes lesz, ami nem fog tompulni vagy gyengülni. </w:t>
      </w:r>
    </w:p>
    <w:p w14:paraId="59283B78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>Visszatérve Blavatsky szavaira, meg fog-e érni a Társulat arra, hogy 'mulandó üstökös'-</w:t>
      </w:r>
      <w:proofErr w:type="spellStart"/>
      <w:r>
        <w:rPr>
          <w:noProof w:val="0"/>
          <w:color w:val="000000"/>
          <w:sz w:val="24"/>
        </w:rPr>
        <w:t>ből</w:t>
      </w:r>
      <w:proofErr w:type="spellEnd"/>
      <w:r>
        <w:rPr>
          <w:noProof w:val="0"/>
          <w:color w:val="000000"/>
          <w:sz w:val="24"/>
        </w:rPr>
        <w:t xml:space="preserve"> 'bolygó lehessen, örökké az Igazság Napjának vonzásában keringve'? </w:t>
      </w:r>
    </w:p>
    <w:p w14:paraId="777E5956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  <w:r>
        <w:rPr>
          <w:noProof w:val="0"/>
          <w:color w:val="000000"/>
          <w:sz w:val="24"/>
        </w:rPr>
        <w:t xml:space="preserve">Ez egy valamitől függ – tőlünk! </w:t>
      </w:r>
    </w:p>
    <w:p w14:paraId="453623EA" w14:textId="77777777" w:rsidR="00DB2684" w:rsidRDefault="00DB2684">
      <w:pPr>
        <w:tabs>
          <w:tab w:val="left" w:pos="0"/>
          <w:tab w:val="right" w:pos="8953"/>
          <w:tab w:val="left" w:pos="0"/>
        </w:tabs>
        <w:ind w:firstLine="360"/>
        <w:jc w:val="both"/>
        <w:rPr>
          <w:noProof w:val="0"/>
          <w:color w:val="000000"/>
          <w:sz w:val="24"/>
        </w:rPr>
      </w:pPr>
    </w:p>
    <w:p w14:paraId="490CA299" w14:textId="77777777" w:rsidR="00DB2684" w:rsidRDefault="00DB2684">
      <w:pPr>
        <w:tabs>
          <w:tab w:val="left" w:pos="0"/>
          <w:tab w:val="right" w:pos="8809"/>
        </w:tabs>
        <w:jc w:val="both"/>
        <w:rPr>
          <w:noProof w:val="0"/>
          <w:sz w:val="24"/>
        </w:rPr>
      </w:pPr>
    </w:p>
    <w:p w14:paraId="04C69237" w14:textId="77777777" w:rsidR="00DB2684" w:rsidRPr="00B11449" w:rsidRDefault="00DB2684">
      <w:pPr>
        <w:tabs>
          <w:tab w:val="left" w:pos="0"/>
          <w:tab w:val="right" w:pos="8809"/>
        </w:tabs>
        <w:jc w:val="both"/>
        <w:rPr>
          <w:noProof w:val="0"/>
          <w:sz w:val="24"/>
        </w:rPr>
      </w:pPr>
    </w:p>
    <w:sectPr w:rsidR="00DB2684" w:rsidRPr="00B11449">
      <w:footerReference w:type="default" r:id="rId7"/>
      <w:pgSz w:w="11905" w:h="16837" w:code="9"/>
      <w:pgMar w:top="1701" w:right="1440" w:bottom="1134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BA7FB" w14:textId="77777777" w:rsidR="00DB2684" w:rsidRDefault="00DB2684">
      <w:r>
        <w:separator/>
      </w:r>
    </w:p>
  </w:endnote>
  <w:endnote w:type="continuationSeparator" w:id="0">
    <w:p w14:paraId="069D9FE1" w14:textId="77777777" w:rsidR="00DB2684" w:rsidRDefault="00DB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C21E8" w14:textId="77777777" w:rsidR="00DB2684" w:rsidRDefault="00DB2684">
    <w:pPr>
      <w:pStyle w:val="llb"/>
      <w:jc w:val="center"/>
      <w:rPr>
        <w:noProof w:val="0"/>
        <w:sz w:val="28"/>
      </w:rPr>
    </w:pPr>
    <w:r>
      <w:rPr>
        <w:rStyle w:val="Oldalszm"/>
        <w:sz w:val="28"/>
      </w:rPr>
      <w:fldChar w:fldCharType="begin"/>
    </w:r>
    <w:r>
      <w:rPr>
        <w:rStyle w:val="Oldalszm"/>
        <w:sz w:val="28"/>
      </w:rPr>
      <w:instrText xml:space="preserve"> PAGE </w:instrText>
    </w:r>
    <w:r>
      <w:rPr>
        <w:rStyle w:val="Oldalszm"/>
        <w:sz w:val="28"/>
      </w:rPr>
      <w:fldChar w:fldCharType="separate"/>
    </w:r>
    <w:r w:rsidR="00B11449">
      <w:rPr>
        <w:rStyle w:val="Oldalszm"/>
        <w:sz w:val="28"/>
      </w:rPr>
      <w:t>2</w:t>
    </w:r>
    <w:r>
      <w:rPr>
        <w:rStyle w:val="Oldalszm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3F829" w14:textId="77777777" w:rsidR="00DB2684" w:rsidRDefault="00DB2684">
      <w:r>
        <w:separator/>
      </w:r>
    </w:p>
  </w:footnote>
  <w:footnote w:type="continuationSeparator" w:id="0">
    <w:p w14:paraId="1AAB298D" w14:textId="77777777" w:rsidR="00DB2684" w:rsidRDefault="00DB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E4BB1"/>
    <w:multiLevelType w:val="singleLevel"/>
    <w:tmpl w:val="14C07D72"/>
    <w:lvl w:ilvl="0">
      <w:start w:val="5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</w:abstractNum>
  <w:abstractNum w:abstractNumId="1" w15:restartNumberingAfterBreak="0">
    <w:nsid w:val="292C454A"/>
    <w:multiLevelType w:val="singleLevel"/>
    <w:tmpl w:val="E25A19A2"/>
    <w:lvl w:ilvl="0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2" w15:restartNumberingAfterBreak="0">
    <w:nsid w:val="2EDF6126"/>
    <w:multiLevelType w:val="singleLevel"/>
    <w:tmpl w:val="576AD938"/>
    <w:lvl w:ilvl="0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3" w15:restartNumberingAfterBreak="0">
    <w:nsid w:val="44A11366"/>
    <w:multiLevelType w:val="singleLevel"/>
    <w:tmpl w:val="C10A2066"/>
    <w:lvl w:ilvl="0">
      <w:start w:val="5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49"/>
    <w:rsid w:val="00B11449"/>
    <w:rsid w:val="00B96ED7"/>
    <w:rsid w:val="00DB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9DB635"/>
  <w15:chartTrackingRefBased/>
  <w15:docId w15:val="{96FC6080-2DA6-4C20-91C7-65F0B3FC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noProof/>
    </w:rPr>
  </w:style>
  <w:style w:type="paragraph" w:styleId="Cmsor1">
    <w:name w:val="heading 1"/>
    <w:next w:val="Norml"/>
    <w:qFormat/>
    <w:pPr>
      <w:outlineLvl w:val="0"/>
    </w:pPr>
    <w:rPr>
      <w:noProof/>
    </w:rPr>
  </w:style>
  <w:style w:type="paragraph" w:styleId="Cmsor2">
    <w:name w:val="heading 2"/>
    <w:next w:val="Norml"/>
    <w:qFormat/>
    <w:pPr>
      <w:outlineLvl w:val="1"/>
    </w:pPr>
    <w:rPr>
      <w:noProof/>
    </w:rPr>
  </w:style>
  <w:style w:type="paragraph" w:styleId="Cmsor3">
    <w:name w:val="heading 3"/>
    <w:next w:val="Norml"/>
    <w:qFormat/>
    <w:pPr>
      <w:outlineLvl w:val="2"/>
    </w:pPr>
    <w:rPr>
      <w:noProof/>
    </w:rPr>
  </w:style>
  <w:style w:type="paragraph" w:styleId="Cmsor4">
    <w:name w:val="heading 4"/>
    <w:next w:val="Norml"/>
    <w:qFormat/>
    <w:pPr>
      <w:outlineLvl w:val="3"/>
    </w:pPr>
    <w:rPr>
      <w:noProof/>
    </w:rPr>
  </w:style>
  <w:style w:type="paragraph" w:styleId="Cmsor5">
    <w:name w:val="heading 5"/>
    <w:next w:val="Norml"/>
    <w:qFormat/>
    <w:pPr>
      <w:outlineLvl w:val="4"/>
    </w:pPr>
    <w:rPr>
      <w:noProof/>
    </w:rPr>
  </w:style>
  <w:style w:type="paragraph" w:styleId="Cmsor6">
    <w:name w:val="heading 6"/>
    <w:next w:val="Norml"/>
    <w:qFormat/>
    <w:pPr>
      <w:outlineLvl w:val="5"/>
    </w:pPr>
    <w:rPr>
      <w:noProof/>
    </w:rPr>
  </w:style>
  <w:style w:type="paragraph" w:styleId="Cmsor7">
    <w:name w:val="heading 7"/>
    <w:next w:val="Norml"/>
    <w:qFormat/>
    <w:pPr>
      <w:outlineLvl w:val="6"/>
    </w:pPr>
    <w:rPr>
      <w:noProof/>
    </w:rPr>
  </w:style>
  <w:style w:type="paragraph" w:styleId="Cmsor8">
    <w:name w:val="heading 8"/>
    <w:next w:val="Norml"/>
    <w:qFormat/>
    <w:pPr>
      <w:outlineLvl w:val="7"/>
    </w:pPr>
    <w:rPr>
      <w:noProof/>
    </w:rPr>
  </w:style>
  <w:style w:type="paragraph" w:styleId="Cmsor9">
    <w:name w:val="heading 9"/>
    <w:next w:val="Norml"/>
    <w:qFormat/>
    <w:pPr>
      <w:outlineLvl w:val="8"/>
    </w:pPr>
    <w:rPr>
      <w:noProof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tabs>
        <w:tab w:val="left" w:pos="0"/>
        <w:tab w:val="right" w:pos="8953"/>
      </w:tabs>
      <w:jc w:val="both"/>
    </w:pPr>
    <w:rPr>
      <w:rFonts w:ascii="Arial" w:hAnsi="Arial"/>
      <w:noProof w:val="0"/>
      <w:sz w:val="18"/>
    </w:rPr>
  </w:style>
  <w:style w:type="paragraph" w:styleId="Cm">
    <w:name w:val="Title"/>
    <w:basedOn w:val="Norml"/>
    <w:qFormat/>
    <w:pPr>
      <w:tabs>
        <w:tab w:val="left" w:pos="0"/>
        <w:tab w:val="right" w:pos="8953"/>
      </w:tabs>
      <w:spacing w:line="240" w:lineRule="atLeast"/>
      <w:jc w:val="center"/>
    </w:pPr>
    <w:rPr>
      <w:noProof w:val="0"/>
      <w:sz w:val="44"/>
    </w:rPr>
  </w:style>
  <w:style w:type="paragraph" w:styleId="Alcm">
    <w:name w:val="Subtitle"/>
    <w:basedOn w:val="Norml"/>
    <w:qFormat/>
    <w:pPr>
      <w:tabs>
        <w:tab w:val="left" w:pos="0"/>
        <w:tab w:val="right" w:pos="8953"/>
      </w:tabs>
      <w:spacing w:line="240" w:lineRule="atLeast"/>
      <w:jc w:val="center"/>
    </w:pPr>
    <w:rPr>
      <w:noProof w:val="0"/>
      <w:sz w:val="24"/>
    </w:rPr>
  </w:style>
  <w:style w:type="paragraph" w:styleId="Szvegtrzsbehzssal">
    <w:name w:val="Body Text Indent"/>
    <w:basedOn w:val="Norml"/>
    <w:semiHidden/>
    <w:pPr>
      <w:tabs>
        <w:tab w:val="left" w:pos="0"/>
        <w:tab w:val="right" w:pos="8809"/>
      </w:tabs>
      <w:ind w:firstLine="360"/>
      <w:jc w:val="both"/>
    </w:pPr>
    <w:rPr>
      <w:noProof w:val="0"/>
      <w:sz w:val="24"/>
    </w:rPr>
  </w:style>
  <w:style w:type="paragraph" w:styleId="Szvegtrzs2">
    <w:name w:val="Body Text 2"/>
    <w:basedOn w:val="Norml"/>
    <w:semiHidden/>
    <w:pPr>
      <w:tabs>
        <w:tab w:val="left" w:pos="154"/>
        <w:tab w:val="right" w:pos="8953"/>
        <w:tab w:val="left" w:pos="154"/>
      </w:tabs>
      <w:jc w:val="both"/>
    </w:pPr>
    <w:rPr>
      <w:noProof w:val="0"/>
      <w:sz w:val="24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character" w:styleId="Kiemels2">
    <w:name w:val="Kiemelés2"/>
    <w:qFormat/>
    <w:rPr>
      <w:b/>
    </w:rPr>
  </w:style>
  <w:style w:type="paragraph" w:styleId="Szvegblokk">
    <w:name w:val="Block Text"/>
    <w:basedOn w:val="Norml"/>
    <w:semiHidden/>
    <w:pPr>
      <w:tabs>
        <w:tab w:val="left" w:pos="0"/>
        <w:tab w:val="left" w:pos="0"/>
        <w:tab w:val="right" w:pos="8953"/>
      </w:tabs>
      <w:ind w:left="851" w:right="567" w:firstLine="284"/>
      <w:jc w:val="both"/>
    </w:pPr>
    <w:rPr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1454</Words>
  <Characters>10034</Characters>
  <Application>Microsoft Office Word</Application>
  <DocSecurity>0</DocSecurity>
  <Lines>83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Keeping the Flame Alive</vt:lpstr>
      <vt:lpstr>Keeping the Flame Alive</vt:lpstr>
    </vt:vector>
  </TitlesOfParts>
  <Company> 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the Flame Alive</dc:title>
  <dc:subject/>
  <dc:creator>Martinovich Tamás</dc:creator>
  <cp:keywords/>
  <cp:lastModifiedBy>János Szabari</cp:lastModifiedBy>
  <cp:revision>2</cp:revision>
  <cp:lastPrinted>2013-09-14T10:34:00Z</cp:lastPrinted>
  <dcterms:created xsi:type="dcterms:W3CDTF">2020-07-19T16:46:00Z</dcterms:created>
  <dcterms:modified xsi:type="dcterms:W3CDTF">2020-07-19T16:46:00Z</dcterms:modified>
</cp:coreProperties>
</file>